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F5D17">
      <w:pPr>
        <w:pStyle w:val="12"/>
        <w:rPr>
          <w:rFonts w:asciiTheme="minorEastAsia" w:hAnsiTheme="minorEastAsia" w:eastAsiaTheme="minorEastAsia" w:cstheme="minorEastAsia"/>
          <w:sz w:val="20"/>
          <w:lang w:eastAsia="zh-CN"/>
        </w:rPr>
      </w:pPr>
    </w:p>
    <w:p w14:paraId="201E07E3">
      <w:pPr>
        <w:pStyle w:val="12"/>
        <w:rPr>
          <w:rFonts w:asciiTheme="minorEastAsia" w:hAnsiTheme="minorEastAsia" w:eastAsiaTheme="minorEastAsia" w:cstheme="minorEastAsia"/>
          <w:sz w:val="20"/>
          <w:lang w:eastAsia="zh-CN"/>
        </w:rPr>
      </w:pPr>
    </w:p>
    <w:p w14:paraId="17F74C11">
      <w:pPr>
        <w:pStyle w:val="12"/>
        <w:rPr>
          <w:rFonts w:asciiTheme="minorEastAsia" w:hAnsiTheme="minorEastAsia" w:eastAsiaTheme="minorEastAsia" w:cstheme="minorEastAsia"/>
          <w:sz w:val="20"/>
          <w:lang w:eastAsia="zh-CN"/>
        </w:rPr>
      </w:pPr>
    </w:p>
    <w:p w14:paraId="268BF5A4">
      <w:pPr>
        <w:pStyle w:val="12"/>
        <w:rPr>
          <w:rFonts w:asciiTheme="minorEastAsia" w:hAnsiTheme="minorEastAsia" w:eastAsiaTheme="minorEastAsia" w:cstheme="minorEastAsia"/>
          <w:sz w:val="20"/>
          <w:lang w:eastAsia="zh-CN"/>
        </w:rPr>
      </w:pPr>
    </w:p>
    <w:p w14:paraId="69B314DB">
      <w:pPr>
        <w:widowControl/>
        <w:rPr>
          <w:rFonts w:ascii="等线" w:hAnsi="等线" w:eastAsia="等线"/>
          <w:color w:val="000000"/>
          <w:u w:val="single"/>
          <w:lang w:eastAsia="zh-CN"/>
        </w:rPr>
      </w:pPr>
      <w:r>
        <w:rPr>
          <w:rFonts w:hint="eastAsia" w:asciiTheme="minorEastAsia" w:hAnsiTheme="minorEastAsia" w:eastAsiaTheme="minorEastAsia" w:cstheme="minorEastAsia"/>
          <w:b/>
          <w:sz w:val="28"/>
          <w:szCs w:val="28"/>
          <w:lang w:eastAsia="zh-CN"/>
        </w:rPr>
        <w:t>项目编号：</w:t>
      </w:r>
      <w:r>
        <w:rPr>
          <w:rFonts w:ascii="等线" w:hAnsi="等线" w:eastAsia="等线"/>
          <w:color w:val="000000"/>
          <w:u w:val="single"/>
          <w:lang w:eastAsia="zh-CN"/>
        </w:rPr>
        <w:t>YJCGHW202501</w:t>
      </w:r>
      <w:r>
        <w:rPr>
          <w:rFonts w:hint="eastAsia" w:ascii="等线" w:hAnsi="等线" w:eastAsia="等线"/>
          <w:color w:val="000000"/>
          <w:u w:val="single"/>
          <w:lang w:eastAsia="zh-CN"/>
        </w:rPr>
        <w:t>8</w:t>
      </w:r>
    </w:p>
    <w:p w14:paraId="3B4414FB">
      <w:pPr>
        <w:tabs>
          <w:tab w:val="left" w:pos="3558"/>
        </w:tabs>
        <w:spacing w:before="174"/>
        <w:ind w:left="2440"/>
        <w:rPr>
          <w:rFonts w:asciiTheme="minorEastAsia" w:hAnsiTheme="minorEastAsia" w:eastAsiaTheme="minorEastAsia" w:cstheme="minorEastAsia"/>
          <w:sz w:val="28"/>
          <w:u w:val="single"/>
          <w:lang w:eastAsia="zh-CN"/>
        </w:rPr>
      </w:pPr>
    </w:p>
    <w:p w14:paraId="3AB3554D">
      <w:pPr>
        <w:tabs>
          <w:tab w:val="left" w:pos="3558"/>
        </w:tabs>
        <w:spacing w:before="174"/>
        <w:ind w:left="2440"/>
        <w:rPr>
          <w:rFonts w:asciiTheme="minorEastAsia" w:hAnsiTheme="minorEastAsia" w:eastAsiaTheme="minorEastAsia" w:cstheme="minorEastAsia"/>
          <w:sz w:val="28"/>
          <w:u w:val="single"/>
          <w:lang w:eastAsia="zh-CN"/>
        </w:rPr>
      </w:pPr>
    </w:p>
    <w:p w14:paraId="4328B076">
      <w:pPr>
        <w:pStyle w:val="12"/>
        <w:spacing w:before="2"/>
        <w:jc w:val="center"/>
        <w:rPr>
          <w:rFonts w:asciiTheme="minorEastAsia" w:hAnsiTheme="minorEastAsia" w:eastAsiaTheme="minorEastAsia" w:cstheme="minorEastAsia"/>
          <w:sz w:val="23"/>
          <w:lang w:eastAsia="zh-CN"/>
        </w:rPr>
      </w:pPr>
      <w:bookmarkStart w:id="0" w:name="OLE_LINK1"/>
      <w:bookmarkStart w:id="1" w:name="OLE_LINK2"/>
      <w:r>
        <w:rPr>
          <w:rFonts w:hint="eastAsia" w:asciiTheme="minorEastAsia" w:hAnsiTheme="minorEastAsia" w:eastAsiaTheme="minorEastAsia" w:cstheme="minorEastAsia"/>
          <w:sz w:val="48"/>
          <w:szCs w:val="48"/>
          <w:u w:val="single"/>
          <w:lang w:eastAsia="zh-CN"/>
        </w:rPr>
        <w:t>云南省精神病医院家洗手池价采购</w:t>
      </w:r>
    </w:p>
    <w:bookmarkEnd w:id="0"/>
    <w:bookmarkEnd w:id="1"/>
    <w:p w14:paraId="5CEC7C8E">
      <w:pPr>
        <w:tabs>
          <w:tab w:val="left" w:pos="5834"/>
        </w:tabs>
        <w:spacing w:before="14"/>
        <w:ind w:left="2685"/>
        <w:rPr>
          <w:rFonts w:asciiTheme="minorEastAsia" w:hAnsiTheme="minorEastAsia" w:eastAsiaTheme="minorEastAsia" w:cstheme="minorEastAsia"/>
          <w:sz w:val="28"/>
          <w:lang w:eastAsia="zh-CN"/>
        </w:rPr>
      </w:pPr>
    </w:p>
    <w:p w14:paraId="2236B19D">
      <w:pPr>
        <w:pStyle w:val="12"/>
        <w:rPr>
          <w:rFonts w:asciiTheme="minorEastAsia" w:hAnsiTheme="minorEastAsia" w:eastAsiaTheme="minorEastAsia" w:cstheme="minorEastAsia"/>
          <w:sz w:val="20"/>
          <w:lang w:eastAsia="zh-CN"/>
        </w:rPr>
      </w:pPr>
    </w:p>
    <w:p w14:paraId="56900E58">
      <w:pPr>
        <w:pStyle w:val="12"/>
        <w:rPr>
          <w:rFonts w:asciiTheme="minorEastAsia" w:hAnsiTheme="minorEastAsia" w:eastAsiaTheme="minorEastAsia" w:cstheme="minorEastAsia"/>
          <w:sz w:val="20"/>
          <w:lang w:eastAsia="zh-CN"/>
        </w:rPr>
      </w:pPr>
    </w:p>
    <w:p w14:paraId="19CAB4F8">
      <w:pPr>
        <w:pStyle w:val="12"/>
        <w:rPr>
          <w:rFonts w:asciiTheme="minorEastAsia" w:hAnsiTheme="minorEastAsia" w:eastAsiaTheme="minorEastAsia" w:cstheme="minorEastAsia"/>
          <w:sz w:val="20"/>
          <w:lang w:eastAsia="zh-CN"/>
        </w:rPr>
      </w:pPr>
    </w:p>
    <w:p w14:paraId="53C497DF">
      <w:pPr>
        <w:pStyle w:val="12"/>
        <w:rPr>
          <w:rFonts w:asciiTheme="minorEastAsia" w:hAnsiTheme="minorEastAsia" w:eastAsiaTheme="minorEastAsia" w:cstheme="minorEastAsia"/>
          <w:sz w:val="20"/>
          <w:lang w:eastAsia="zh-CN"/>
        </w:rPr>
      </w:pPr>
    </w:p>
    <w:p w14:paraId="21D06F09">
      <w:pPr>
        <w:pStyle w:val="12"/>
        <w:rPr>
          <w:rFonts w:asciiTheme="minorEastAsia" w:hAnsiTheme="minorEastAsia" w:eastAsiaTheme="minorEastAsia" w:cstheme="minorEastAsia"/>
          <w:sz w:val="20"/>
          <w:lang w:eastAsia="zh-CN"/>
        </w:rPr>
      </w:pPr>
    </w:p>
    <w:p w14:paraId="407D5F70">
      <w:pPr>
        <w:pStyle w:val="12"/>
        <w:rPr>
          <w:rFonts w:asciiTheme="minorEastAsia" w:hAnsiTheme="minorEastAsia" w:eastAsiaTheme="minorEastAsia" w:cstheme="minorEastAsia"/>
          <w:sz w:val="20"/>
          <w:lang w:eastAsia="zh-CN"/>
        </w:rPr>
      </w:pPr>
    </w:p>
    <w:p w14:paraId="4E3F447D">
      <w:pPr>
        <w:spacing w:before="106"/>
        <w:ind w:left="3" w:right="4"/>
        <w:jc w:val="center"/>
        <w:rPr>
          <w:rFonts w:asciiTheme="minorEastAsia" w:hAnsiTheme="minorEastAsia" w:eastAsiaTheme="minorEastAsia" w:cstheme="minorEastAsia"/>
          <w:b/>
          <w:sz w:val="96"/>
          <w:szCs w:val="96"/>
          <w:lang w:eastAsia="zh-CN"/>
        </w:rPr>
      </w:pPr>
      <w:r>
        <w:rPr>
          <w:rFonts w:hint="eastAsia" w:asciiTheme="minorEastAsia" w:hAnsiTheme="minorEastAsia" w:eastAsiaTheme="minorEastAsia" w:cstheme="minorEastAsia"/>
          <w:b/>
          <w:sz w:val="96"/>
          <w:szCs w:val="96"/>
          <w:lang w:eastAsia="zh-CN"/>
        </w:rPr>
        <w:t>询价采购文件</w:t>
      </w:r>
    </w:p>
    <w:p w14:paraId="3A0F56D4">
      <w:pPr>
        <w:pStyle w:val="12"/>
        <w:rPr>
          <w:rFonts w:asciiTheme="minorEastAsia" w:hAnsiTheme="minorEastAsia" w:eastAsiaTheme="minorEastAsia" w:cstheme="minorEastAsia"/>
          <w:sz w:val="44"/>
          <w:lang w:eastAsia="zh-CN"/>
        </w:rPr>
      </w:pPr>
    </w:p>
    <w:p w14:paraId="1456EF13">
      <w:pPr>
        <w:pStyle w:val="12"/>
        <w:rPr>
          <w:rFonts w:asciiTheme="minorEastAsia" w:hAnsiTheme="minorEastAsia" w:eastAsiaTheme="minorEastAsia" w:cstheme="minorEastAsia"/>
          <w:sz w:val="44"/>
          <w:lang w:eastAsia="zh-CN"/>
        </w:rPr>
      </w:pPr>
    </w:p>
    <w:p w14:paraId="7889F7E3">
      <w:pPr>
        <w:pStyle w:val="12"/>
        <w:rPr>
          <w:rFonts w:asciiTheme="minorEastAsia" w:hAnsiTheme="minorEastAsia" w:eastAsiaTheme="minorEastAsia" w:cstheme="minorEastAsia"/>
          <w:sz w:val="44"/>
          <w:lang w:eastAsia="zh-CN"/>
        </w:rPr>
      </w:pPr>
    </w:p>
    <w:p w14:paraId="569DD056">
      <w:pPr>
        <w:pStyle w:val="12"/>
        <w:rPr>
          <w:rFonts w:asciiTheme="minorEastAsia" w:hAnsiTheme="minorEastAsia" w:eastAsiaTheme="minorEastAsia" w:cstheme="minorEastAsia"/>
          <w:sz w:val="44"/>
          <w:lang w:eastAsia="zh-CN"/>
        </w:rPr>
      </w:pPr>
    </w:p>
    <w:p w14:paraId="6AA558A0">
      <w:pPr>
        <w:pStyle w:val="12"/>
        <w:spacing w:before="7"/>
        <w:rPr>
          <w:rFonts w:asciiTheme="minorEastAsia" w:hAnsiTheme="minorEastAsia" w:eastAsiaTheme="minorEastAsia" w:cstheme="minorEastAsia"/>
          <w:b/>
          <w:sz w:val="28"/>
          <w:szCs w:val="28"/>
          <w:lang w:eastAsia="zh-CN"/>
        </w:rPr>
      </w:pPr>
    </w:p>
    <w:p w14:paraId="2804F799">
      <w:pPr>
        <w:tabs>
          <w:tab w:val="left" w:pos="2593"/>
        </w:tabs>
        <w:spacing w:before="1" w:line="360" w:lineRule="auto"/>
        <w:ind w:left="2" w:leftChars="1" w:firstLine="1124" w:firstLineChars="400"/>
        <w:rPr>
          <w:rFonts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采   购   人：</w:t>
      </w:r>
      <w:r>
        <w:rPr>
          <w:rFonts w:hint="eastAsia" w:asciiTheme="minorEastAsia" w:hAnsiTheme="minorEastAsia" w:eastAsiaTheme="minorEastAsia" w:cstheme="minorEastAsia"/>
          <w:b/>
          <w:sz w:val="28"/>
          <w:szCs w:val="28"/>
          <w:u w:val="single"/>
          <w:lang w:eastAsia="zh-CN"/>
        </w:rPr>
        <w:t>云南省精神病医院</w:t>
      </w:r>
    </w:p>
    <w:p w14:paraId="4346C0A3">
      <w:pPr>
        <w:widowControl/>
        <w:ind w:firstLine="1105" w:firstLineChars="393"/>
        <w:rPr>
          <w:rFonts w:asciiTheme="minorEastAsia" w:hAnsiTheme="minorEastAsia" w:eastAsiaTheme="minorEastAsia" w:cstheme="minorEastAsia"/>
          <w:b/>
          <w:sz w:val="28"/>
          <w:szCs w:val="28"/>
          <w:lang w:eastAsia="zh-CN"/>
        </w:rPr>
        <w:sectPr>
          <w:headerReference r:id="rId5" w:type="first"/>
          <w:footerReference r:id="rId8" w:type="first"/>
          <w:headerReference r:id="rId3" w:type="default"/>
          <w:footerReference r:id="rId6" w:type="default"/>
          <w:headerReference r:id="rId4" w:type="even"/>
          <w:footerReference r:id="rId7" w:type="even"/>
          <w:pgSz w:w="12240" w:h="15840"/>
          <w:pgMar w:top="1440" w:right="1083" w:bottom="1440" w:left="1083" w:header="720" w:footer="720" w:gutter="0"/>
          <w:cols w:space="0" w:num="1"/>
          <w:titlePg/>
          <w:docGrid w:linePitch="299" w:charSpace="0"/>
        </w:sectPr>
      </w:pPr>
      <w:r>
        <w:rPr>
          <w:rFonts w:hint="eastAsia" w:asciiTheme="minorEastAsia" w:hAnsiTheme="minorEastAsia" w:eastAsiaTheme="minorEastAsia" w:cstheme="minorEastAsia"/>
          <w:b/>
          <w:sz w:val="28"/>
          <w:szCs w:val="28"/>
          <w:lang w:eastAsia="zh-CN"/>
        </w:rPr>
        <w:t>日        期：</w:t>
      </w:r>
      <w:r>
        <w:rPr>
          <w:rFonts w:hint="eastAsia" w:asciiTheme="minorEastAsia" w:hAnsiTheme="minorEastAsia" w:eastAsiaTheme="minorEastAsia" w:cstheme="minorEastAsia"/>
          <w:b/>
          <w:sz w:val="28"/>
          <w:szCs w:val="28"/>
          <w:u w:val="single"/>
          <w:lang w:eastAsia="zh-CN"/>
        </w:rPr>
        <w:tab/>
      </w:r>
      <w:r>
        <w:rPr>
          <w:rFonts w:hint="eastAsia" w:asciiTheme="minorEastAsia" w:hAnsiTheme="minorEastAsia" w:eastAsiaTheme="minorEastAsia" w:cstheme="minorEastAsia"/>
          <w:b/>
          <w:sz w:val="28"/>
          <w:szCs w:val="28"/>
          <w:u w:val="single"/>
          <w:lang w:eastAsia="zh-CN"/>
        </w:rPr>
        <w:t>2025</w:t>
      </w:r>
      <w:r>
        <w:rPr>
          <w:rFonts w:hint="eastAsia" w:asciiTheme="minorEastAsia" w:hAnsiTheme="minorEastAsia" w:eastAsiaTheme="minorEastAsia" w:cstheme="minorEastAsia"/>
          <w:b/>
          <w:sz w:val="28"/>
          <w:szCs w:val="28"/>
          <w:lang w:eastAsia="zh-CN"/>
        </w:rPr>
        <w:t>年</w:t>
      </w:r>
      <w:r>
        <w:rPr>
          <w:rFonts w:hint="eastAsia" w:asciiTheme="minorEastAsia" w:hAnsiTheme="minorEastAsia" w:eastAsiaTheme="minorEastAsia" w:cstheme="minorEastAsia"/>
          <w:sz w:val="28"/>
          <w:szCs w:val="28"/>
          <w:u w:val="single"/>
          <w:lang w:eastAsia="zh-CN"/>
        </w:rPr>
        <w:tab/>
      </w:r>
      <w:r>
        <w:rPr>
          <w:rFonts w:hint="eastAsia" w:asciiTheme="minorEastAsia" w:hAnsiTheme="minorEastAsia" w:eastAsiaTheme="minorEastAsia" w:cstheme="minorEastAsia"/>
          <w:sz w:val="28"/>
          <w:szCs w:val="28"/>
          <w:u w:val="single"/>
          <w:lang w:eastAsia="zh-CN"/>
        </w:rPr>
        <w:t>8</w:t>
      </w:r>
      <w:r>
        <w:rPr>
          <w:rFonts w:hint="eastAsia" w:asciiTheme="minorEastAsia" w:hAnsiTheme="minorEastAsia" w:eastAsiaTheme="minorEastAsia" w:cstheme="minorEastAsia"/>
          <w:b/>
          <w:sz w:val="28"/>
          <w:szCs w:val="28"/>
          <w:lang w:eastAsia="zh-CN"/>
        </w:rPr>
        <w:t>月</w:t>
      </w:r>
    </w:p>
    <w:p w14:paraId="40DB5965">
      <w:pPr>
        <w:jc w:val="center"/>
        <w:rPr>
          <w:b/>
          <w:bCs/>
          <w:sz w:val="28"/>
          <w:szCs w:val="28"/>
        </w:rPr>
      </w:pPr>
      <w:r>
        <w:rPr>
          <w:b/>
          <w:bCs/>
          <w:sz w:val="28"/>
          <w:szCs w:val="28"/>
        </w:rPr>
        <w:t>目录</w:t>
      </w:r>
    </w:p>
    <w:p w14:paraId="27473866">
      <w:pPr>
        <w:pStyle w:val="22"/>
        <w:tabs>
          <w:tab w:val="right" w:leader="dot" w:pos="10074"/>
        </w:tabs>
      </w:pPr>
      <w:r>
        <w:fldChar w:fldCharType="begin"/>
      </w:r>
      <w:r>
        <w:instrText xml:space="preserve"> TOC \o "1-3" \h \z \u </w:instrText>
      </w:r>
      <w:r>
        <w:fldChar w:fldCharType="separate"/>
      </w:r>
      <w:r>
        <w:fldChar w:fldCharType="begin"/>
      </w:r>
      <w:r>
        <w:instrText xml:space="preserve"> HYPERLINK \l "_Toc4598" </w:instrText>
      </w:r>
      <w:r>
        <w:fldChar w:fldCharType="separate"/>
      </w:r>
      <w:r>
        <w:rPr>
          <w:rFonts w:hint="eastAsia" w:asciiTheme="minorEastAsia" w:hAnsiTheme="minorEastAsia" w:eastAsiaTheme="minorEastAsia" w:cstheme="minorEastAsia"/>
          <w:lang w:eastAsia="zh-CN"/>
        </w:rPr>
        <w:t>第一章  询价采购公告</w:t>
      </w:r>
      <w:r>
        <w:tab/>
      </w:r>
      <w:r>
        <w:fldChar w:fldCharType="end"/>
      </w:r>
    </w:p>
    <w:p w14:paraId="33B73A27">
      <w:pPr>
        <w:pStyle w:val="26"/>
        <w:tabs>
          <w:tab w:val="right" w:leader="dot" w:pos="10074"/>
        </w:tabs>
      </w:pPr>
      <w:r>
        <w:fldChar w:fldCharType="begin"/>
      </w:r>
      <w:r>
        <w:instrText xml:space="preserve"> HYPERLINK \l "_Toc15902" </w:instrText>
      </w:r>
      <w:r>
        <w:fldChar w:fldCharType="separate"/>
      </w:r>
      <w:r>
        <w:rPr>
          <w:rFonts w:hint="eastAsia"/>
          <w:szCs w:val="24"/>
        </w:rPr>
        <w:t>一、项目基本情况</w:t>
      </w:r>
      <w:r>
        <w:tab/>
      </w:r>
      <w:r>
        <w:fldChar w:fldCharType="end"/>
      </w:r>
    </w:p>
    <w:p w14:paraId="0784B2E8">
      <w:pPr>
        <w:pStyle w:val="26"/>
        <w:tabs>
          <w:tab w:val="right" w:leader="dot" w:pos="10074"/>
        </w:tabs>
      </w:pPr>
      <w:r>
        <w:fldChar w:fldCharType="begin"/>
      </w:r>
      <w:r>
        <w:instrText xml:space="preserve"> HYPERLINK \l "_Toc12144" </w:instrText>
      </w:r>
      <w:r>
        <w:fldChar w:fldCharType="separate"/>
      </w:r>
      <w:r>
        <w:rPr>
          <w:rFonts w:hint="eastAsia"/>
          <w:szCs w:val="24"/>
        </w:rPr>
        <w:t>二、申请人的资格要求：</w:t>
      </w:r>
      <w:r>
        <w:tab/>
      </w:r>
      <w:r>
        <w:fldChar w:fldCharType="end"/>
      </w:r>
    </w:p>
    <w:p w14:paraId="2E263968">
      <w:pPr>
        <w:pStyle w:val="26"/>
        <w:tabs>
          <w:tab w:val="right" w:leader="dot" w:pos="10074"/>
        </w:tabs>
      </w:pPr>
      <w:r>
        <w:fldChar w:fldCharType="begin"/>
      </w:r>
      <w:r>
        <w:instrText xml:space="preserve"> HYPERLINK \l "_Toc18763" </w:instrText>
      </w:r>
      <w:r>
        <w:fldChar w:fldCharType="separate"/>
      </w:r>
      <w:r>
        <w:rPr>
          <w:rFonts w:hint="eastAsia"/>
          <w:szCs w:val="24"/>
        </w:rPr>
        <w:t>三、获取采购文件</w:t>
      </w:r>
      <w:r>
        <w:tab/>
      </w:r>
      <w:r>
        <w:fldChar w:fldCharType="end"/>
      </w:r>
    </w:p>
    <w:p w14:paraId="5EE81331">
      <w:pPr>
        <w:pStyle w:val="26"/>
        <w:tabs>
          <w:tab w:val="right" w:leader="dot" w:pos="10074"/>
        </w:tabs>
      </w:pPr>
      <w:r>
        <w:fldChar w:fldCharType="begin"/>
      </w:r>
      <w:r>
        <w:instrText xml:space="preserve"> HYPERLINK \l "_Toc1204" </w:instrText>
      </w:r>
      <w:r>
        <w:fldChar w:fldCharType="separate"/>
      </w:r>
      <w:r>
        <w:rPr>
          <w:rFonts w:hint="eastAsia"/>
          <w:szCs w:val="24"/>
        </w:rPr>
        <w:t>四、响应文件提交</w:t>
      </w:r>
      <w:r>
        <w:tab/>
      </w:r>
      <w:r>
        <w:fldChar w:fldCharType="end"/>
      </w:r>
    </w:p>
    <w:p w14:paraId="6F29792E">
      <w:pPr>
        <w:pStyle w:val="26"/>
        <w:tabs>
          <w:tab w:val="right" w:leader="dot" w:pos="10074"/>
        </w:tabs>
      </w:pPr>
      <w:r>
        <w:fldChar w:fldCharType="begin"/>
      </w:r>
      <w:r>
        <w:instrText xml:space="preserve"> HYPERLINK \l "_Toc59" </w:instrText>
      </w:r>
      <w:r>
        <w:fldChar w:fldCharType="separate"/>
      </w:r>
      <w:r>
        <w:rPr>
          <w:rFonts w:hint="eastAsia"/>
          <w:szCs w:val="24"/>
        </w:rPr>
        <w:t>五、开启（竞争性磋商方式必须填写）</w:t>
      </w:r>
      <w:r>
        <w:tab/>
      </w:r>
      <w:r>
        <w:fldChar w:fldCharType="end"/>
      </w:r>
    </w:p>
    <w:p w14:paraId="18804F8F">
      <w:pPr>
        <w:pStyle w:val="26"/>
        <w:tabs>
          <w:tab w:val="right" w:leader="dot" w:pos="10074"/>
        </w:tabs>
      </w:pPr>
      <w:r>
        <w:fldChar w:fldCharType="begin"/>
      </w:r>
      <w:r>
        <w:instrText xml:space="preserve"> HYPERLINK \l "_Toc27220" </w:instrText>
      </w:r>
      <w:r>
        <w:fldChar w:fldCharType="separate"/>
      </w:r>
      <w:r>
        <w:rPr>
          <w:rFonts w:hint="eastAsia"/>
          <w:szCs w:val="24"/>
        </w:rPr>
        <w:t>六、公告期限</w:t>
      </w:r>
      <w:r>
        <w:tab/>
      </w:r>
      <w:r>
        <w:fldChar w:fldCharType="end"/>
      </w:r>
    </w:p>
    <w:p w14:paraId="4EBB28E2">
      <w:pPr>
        <w:pStyle w:val="26"/>
        <w:tabs>
          <w:tab w:val="right" w:leader="dot" w:pos="10074"/>
        </w:tabs>
      </w:pPr>
      <w:r>
        <w:fldChar w:fldCharType="begin"/>
      </w:r>
      <w:r>
        <w:instrText xml:space="preserve"> HYPERLINK \l "_Toc9263" </w:instrText>
      </w:r>
      <w:r>
        <w:fldChar w:fldCharType="separate"/>
      </w:r>
      <w:r>
        <w:rPr>
          <w:rFonts w:hint="eastAsia"/>
          <w:szCs w:val="24"/>
        </w:rPr>
        <w:t>七、其他补充事宜</w:t>
      </w:r>
      <w:r>
        <w:tab/>
      </w:r>
      <w:r>
        <w:fldChar w:fldCharType="end"/>
      </w:r>
    </w:p>
    <w:p w14:paraId="09121A3E">
      <w:pPr>
        <w:pStyle w:val="26"/>
        <w:tabs>
          <w:tab w:val="right" w:leader="dot" w:pos="10074"/>
        </w:tabs>
      </w:pPr>
      <w:r>
        <w:fldChar w:fldCharType="begin"/>
      </w:r>
      <w:r>
        <w:instrText xml:space="preserve"> HYPERLINK \l "_Toc9114" </w:instrText>
      </w:r>
      <w:r>
        <w:fldChar w:fldCharType="separate"/>
      </w:r>
      <w:r>
        <w:rPr>
          <w:rFonts w:hint="eastAsia"/>
          <w:szCs w:val="24"/>
        </w:rPr>
        <w:t>八、凡对本次采购提出询问，请按以下方式联系</w:t>
      </w:r>
      <w:r>
        <w:tab/>
      </w:r>
      <w:r>
        <w:fldChar w:fldCharType="end"/>
      </w:r>
    </w:p>
    <w:p w14:paraId="7381C334">
      <w:pPr>
        <w:pStyle w:val="22"/>
        <w:tabs>
          <w:tab w:val="right" w:leader="dot" w:pos="10074"/>
        </w:tabs>
      </w:pPr>
      <w:r>
        <w:fldChar w:fldCharType="begin"/>
      </w:r>
      <w:r>
        <w:instrText xml:space="preserve"> HYPERLINK \l "_Toc7699" </w:instrText>
      </w:r>
      <w:r>
        <w:fldChar w:fldCharType="separate"/>
      </w:r>
      <w:r>
        <w:rPr>
          <w:rFonts w:hint="eastAsia" w:asciiTheme="minorEastAsia" w:hAnsiTheme="minorEastAsia" w:eastAsiaTheme="minorEastAsia" w:cstheme="minorEastAsia"/>
          <w:lang w:eastAsia="zh-CN"/>
        </w:rPr>
        <w:t>第二章  供应商须知</w:t>
      </w:r>
      <w:r>
        <w:tab/>
      </w:r>
      <w:r>
        <w:fldChar w:fldCharType="end"/>
      </w:r>
    </w:p>
    <w:p w14:paraId="085A861F">
      <w:pPr>
        <w:pStyle w:val="26"/>
        <w:tabs>
          <w:tab w:val="right" w:leader="dot" w:pos="10074"/>
        </w:tabs>
      </w:pPr>
      <w:r>
        <w:fldChar w:fldCharType="begin"/>
      </w:r>
      <w:r>
        <w:instrText xml:space="preserve"> HYPERLINK \l "_Toc1383" </w:instrText>
      </w:r>
      <w:r>
        <w:fldChar w:fldCharType="separate"/>
      </w:r>
      <w:r>
        <w:rPr>
          <w:rFonts w:hint="eastAsia"/>
          <w:szCs w:val="28"/>
          <w:lang w:eastAsia="zh-CN"/>
        </w:rPr>
        <w:t>供应商须知前附表</w:t>
      </w:r>
      <w:r>
        <w:tab/>
      </w:r>
      <w:r>
        <w:fldChar w:fldCharType="end"/>
      </w:r>
    </w:p>
    <w:p w14:paraId="46C12941">
      <w:pPr>
        <w:pStyle w:val="26"/>
        <w:tabs>
          <w:tab w:val="right" w:leader="dot" w:pos="10074"/>
        </w:tabs>
      </w:pPr>
      <w:r>
        <w:fldChar w:fldCharType="begin"/>
      </w:r>
      <w:r>
        <w:instrText xml:space="preserve"> HYPERLINK \l "_Toc18531" </w:instrText>
      </w:r>
      <w:r>
        <w:fldChar w:fldCharType="separate"/>
      </w:r>
      <w:r>
        <w:rPr>
          <w:rFonts w:hint="eastAsia"/>
          <w:szCs w:val="28"/>
          <w:lang w:eastAsia="zh-CN"/>
        </w:rPr>
        <w:t>1.总则</w:t>
      </w:r>
      <w:r>
        <w:tab/>
      </w:r>
      <w:r>
        <w:fldChar w:fldCharType="end"/>
      </w:r>
    </w:p>
    <w:p w14:paraId="6897959B">
      <w:pPr>
        <w:pStyle w:val="26"/>
        <w:tabs>
          <w:tab w:val="right" w:leader="dot" w:pos="10074"/>
        </w:tabs>
      </w:pPr>
      <w:r>
        <w:fldChar w:fldCharType="begin"/>
      </w:r>
      <w:r>
        <w:instrText xml:space="preserve"> HYPERLINK \l "_Toc23800" </w:instrText>
      </w:r>
      <w:r>
        <w:fldChar w:fldCharType="separate"/>
      </w:r>
      <w:r>
        <w:rPr>
          <w:rFonts w:hint="eastAsia"/>
          <w:szCs w:val="28"/>
          <w:lang w:eastAsia="zh-CN"/>
        </w:rPr>
        <w:t>2.询价采购文件</w:t>
      </w:r>
      <w:r>
        <w:tab/>
      </w:r>
      <w:r>
        <w:fldChar w:fldCharType="end"/>
      </w:r>
    </w:p>
    <w:p w14:paraId="71928746">
      <w:pPr>
        <w:pStyle w:val="26"/>
        <w:tabs>
          <w:tab w:val="right" w:leader="dot" w:pos="10074"/>
        </w:tabs>
      </w:pPr>
      <w:r>
        <w:fldChar w:fldCharType="begin"/>
      </w:r>
      <w:r>
        <w:instrText xml:space="preserve"> HYPERLINK \l "_Toc27978" </w:instrText>
      </w:r>
      <w:r>
        <w:fldChar w:fldCharType="separate"/>
      </w:r>
      <w:r>
        <w:rPr>
          <w:rFonts w:hint="eastAsia"/>
          <w:szCs w:val="28"/>
          <w:lang w:eastAsia="zh-CN"/>
        </w:rPr>
        <w:t>3.响应文件的编制</w:t>
      </w:r>
      <w:r>
        <w:tab/>
      </w:r>
      <w:r>
        <w:fldChar w:fldCharType="end"/>
      </w:r>
    </w:p>
    <w:p w14:paraId="1B51A898">
      <w:pPr>
        <w:pStyle w:val="26"/>
        <w:tabs>
          <w:tab w:val="right" w:leader="dot" w:pos="10074"/>
        </w:tabs>
      </w:pPr>
      <w:r>
        <w:fldChar w:fldCharType="begin"/>
      </w:r>
      <w:r>
        <w:instrText xml:space="preserve"> HYPERLINK \l "_Toc24078" </w:instrText>
      </w:r>
      <w:r>
        <w:fldChar w:fldCharType="separate"/>
      </w:r>
      <w:r>
        <w:rPr>
          <w:rFonts w:hint="eastAsia"/>
          <w:szCs w:val="28"/>
          <w:lang w:eastAsia="zh-CN"/>
        </w:rPr>
        <w:t>4.响应文件的递交</w:t>
      </w:r>
      <w:r>
        <w:tab/>
      </w:r>
      <w:r>
        <w:fldChar w:fldCharType="end"/>
      </w:r>
    </w:p>
    <w:p w14:paraId="08930A2E">
      <w:pPr>
        <w:pStyle w:val="26"/>
        <w:tabs>
          <w:tab w:val="right" w:leader="dot" w:pos="10074"/>
        </w:tabs>
      </w:pPr>
      <w:r>
        <w:fldChar w:fldCharType="begin"/>
      </w:r>
      <w:r>
        <w:instrText xml:space="preserve"> HYPERLINK \l "_Toc17094" </w:instrText>
      </w:r>
      <w:r>
        <w:fldChar w:fldCharType="separate"/>
      </w:r>
      <w:r>
        <w:rPr>
          <w:rFonts w:hint="eastAsia"/>
          <w:szCs w:val="28"/>
          <w:lang w:eastAsia="zh-CN"/>
        </w:rPr>
        <w:t>5.评审</w:t>
      </w:r>
      <w:r>
        <w:tab/>
      </w:r>
      <w:r>
        <w:fldChar w:fldCharType="end"/>
      </w:r>
    </w:p>
    <w:p w14:paraId="1222C9E3">
      <w:pPr>
        <w:pStyle w:val="15"/>
        <w:tabs>
          <w:tab w:val="right" w:leader="dot" w:pos="10074"/>
        </w:tabs>
      </w:pPr>
      <w:r>
        <w:fldChar w:fldCharType="begin"/>
      </w:r>
      <w:r>
        <w:instrText xml:space="preserve"> HYPERLINK \l "_Toc23300" </w:instrText>
      </w:r>
      <w:r>
        <w:fldChar w:fldCharType="separate"/>
      </w:r>
      <w:r>
        <w:rPr>
          <w:rFonts w:hint="eastAsia"/>
          <w:szCs w:val="24"/>
          <w:lang w:eastAsia="zh-CN"/>
        </w:rPr>
        <w:t>5.1 询价小组</w:t>
      </w:r>
      <w:r>
        <w:tab/>
      </w:r>
      <w:r>
        <w:fldChar w:fldCharType="end"/>
      </w:r>
    </w:p>
    <w:p w14:paraId="6455EDFD">
      <w:pPr>
        <w:pStyle w:val="15"/>
        <w:tabs>
          <w:tab w:val="right" w:leader="dot" w:pos="10074"/>
        </w:tabs>
      </w:pPr>
      <w:r>
        <w:fldChar w:fldCharType="begin"/>
      </w:r>
      <w:r>
        <w:instrText xml:space="preserve"> HYPERLINK \l "_Toc15565" </w:instrText>
      </w:r>
      <w:r>
        <w:fldChar w:fldCharType="separate"/>
      </w:r>
      <w:r>
        <w:rPr>
          <w:rFonts w:hint="eastAsia"/>
          <w:szCs w:val="24"/>
          <w:lang w:eastAsia="zh-CN"/>
        </w:rPr>
        <w:t>5.2 评审原则</w:t>
      </w:r>
      <w:r>
        <w:tab/>
      </w:r>
      <w:r>
        <w:fldChar w:fldCharType="end"/>
      </w:r>
    </w:p>
    <w:p w14:paraId="4D090553">
      <w:pPr>
        <w:pStyle w:val="15"/>
        <w:tabs>
          <w:tab w:val="right" w:leader="dot" w:pos="10074"/>
        </w:tabs>
      </w:pPr>
      <w:r>
        <w:fldChar w:fldCharType="begin"/>
      </w:r>
      <w:r>
        <w:instrText xml:space="preserve"> HYPERLINK \l "_Toc24274" </w:instrText>
      </w:r>
      <w:r>
        <w:fldChar w:fldCharType="separate"/>
      </w:r>
      <w:r>
        <w:rPr>
          <w:rFonts w:hint="eastAsia"/>
          <w:szCs w:val="24"/>
          <w:lang w:eastAsia="zh-CN"/>
        </w:rPr>
        <w:t>5.3监督</w:t>
      </w:r>
      <w:r>
        <w:tab/>
      </w:r>
      <w:r>
        <w:fldChar w:fldCharType="end"/>
      </w:r>
    </w:p>
    <w:p w14:paraId="654D796E">
      <w:pPr>
        <w:pStyle w:val="15"/>
        <w:tabs>
          <w:tab w:val="right" w:leader="dot" w:pos="10074"/>
        </w:tabs>
      </w:pPr>
      <w:r>
        <w:fldChar w:fldCharType="begin"/>
      </w:r>
      <w:r>
        <w:instrText xml:space="preserve"> HYPERLINK \l "_Toc3537" </w:instrText>
      </w:r>
      <w:r>
        <w:fldChar w:fldCharType="separate"/>
      </w:r>
      <w:r>
        <w:rPr>
          <w:rFonts w:hint="eastAsia"/>
          <w:szCs w:val="24"/>
          <w:lang w:eastAsia="zh-CN"/>
        </w:rPr>
        <w:t>5.4初步评审</w:t>
      </w:r>
      <w:r>
        <w:tab/>
      </w:r>
      <w:r>
        <w:fldChar w:fldCharType="end"/>
      </w:r>
    </w:p>
    <w:p w14:paraId="177F1766">
      <w:pPr>
        <w:pStyle w:val="15"/>
        <w:tabs>
          <w:tab w:val="right" w:leader="dot" w:pos="10074"/>
        </w:tabs>
      </w:pPr>
      <w:r>
        <w:fldChar w:fldCharType="begin"/>
      </w:r>
      <w:r>
        <w:instrText xml:space="preserve"> HYPERLINK \l "_Toc16415" </w:instrText>
      </w:r>
      <w:r>
        <w:fldChar w:fldCharType="separate"/>
      </w:r>
      <w:r>
        <w:rPr>
          <w:rFonts w:hint="eastAsia"/>
          <w:szCs w:val="24"/>
          <w:lang w:eastAsia="zh-CN"/>
        </w:rPr>
        <w:t>5.5询价程序</w:t>
      </w:r>
      <w:r>
        <w:tab/>
      </w:r>
      <w:r>
        <w:fldChar w:fldCharType="end"/>
      </w:r>
    </w:p>
    <w:p w14:paraId="5B8C23B3">
      <w:pPr>
        <w:pStyle w:val="15"/>
        <w:tabs>
          <w:tab w:val="right" w:leader="dot" w:pos="10074"/>
        </w:tabs>
      </w:pPr>
      <w:r>
        <w:fldChar w:fldCharType="begin"/>
      </w:r>
      <w:r>
        <w:instrText xml:space="preserve"> HYPERLINK \l "_Toc12297" </w:instrText>
      </w:r>
      <w:r>
        <w:fldChar w:fldCharType="separate"/>
      </w:r>
      <w:r>
        <w:rPr>
          <w:rFonts w:hint="eastAsia"/>
          <w:szCs w:val="24"/>
          <w:lang w:eastAsia="zh-CN"/>
        </w:rPr>
        <w:t>5.6询价会议纪律</w:t>
      </w:r>
      <w:r>
        <w:tab/>
      </w:r>
      <w:r>
        <w:fldChar w:fldCharType="end"/>
      </w:r>
    </w:p>
    <w:p w14:paraId="5AC28DA1">
      <w:pPr>
        <w:pStyle w:val="15"/>
        <w:tabs>
          <w:tab w:val="right" w:leader="dot" w:pos="10074"/>
        </w:tabs>
      </w:pPr>
      <w:r>
        <w:fldChar w:fldCharType="begin"/>
      </w:r>
      <w:r>
        <w:instrText xml:space="preserve"> HYPERLINK \l "_Toc15807" </w:instrText>
      </w:r>
      <w:r>
        <w:fldChar w:fldCharType="separate"/>
      </w:r>
      <w:r>
        <w:rPr>
          <w:rFonts w:hint="eastAsia"/>
          <w:szCs w:val="24"/>
          <w:lang w:eastAsia="zh-CN"/>
        </w:rPr>
        <w:t>5.7响应文件的澄清</w:t>
      </w:r>
      <w:r>
        <w:tab/>
      </w:r>
      <w:r>
        <w:fldChar w:fldCharType="end"/>
      </w:r>
    </w:p>
    <w:p w14:paraId="21D277BA">
      <w:pPr>
        <w:pStyle w:val="15"/>
        <w:tabs>
          <w:tab w:val="right" w:leader="dot" w:pos="10074"/>
        </w:tabs>
      </w:pPr>
      <w:r>
        <w:fldChar w:fldCharType="begin"/>
      </w:r>
      <w:r>
        <w:instrText xml:space="preserve"> HYPERLINK \l "_Toc26223" </w:instrText>
      </w:r>
      <w:r>
        <w:fldChar w:fldCharType="separate"/>
      </w:r>
      <w:r>
        <w:rPr>
          <w:rFonts w:hint="eastAsia"/>
          <w:szCs w:val="24"/>
          <w:lang w:eastAsia="zh-CN"/>
        </w:rPr>
        <w:t>5.8评定成交的标准</w:t>
      </w:r>
      <w:r>
        <w:tab/>
      </w:r>
      <w:r>
        <w:fldChar w:fldCharType="end"/>
      </w:r>
    </w:p>
    <w:p w14:paraId="03AB373E">
      <w:pPr>
        <w:pStyle w:val="26"/>
        <w:tabs>
          <w:tab w:val="right" w:leader="dot" w:pos="10074"/>
        </w:tabs>
      </w:pPr>
      <w:r>
        <w:fldChar w:fldCharType="begin"/>
      </w:r>
      <w:r>
        <w:instrText xml:space="preserve"> HYPERLINK \l "_Toc30809" </w:instrText>
      </w:r>
      <w:r>
        <w:fldChar w:fldCharType="separate"/>
      </w:r>
      <w:r>
        <w:rPr>
          <w:rFonts w:hint="eastAsia"/>
          <w:szCs w:val="28"/>
          <w:lang w:eastAsia="zh-CN"/>
        </w:rPr>
        <w:t>6.成交和合同</w:t>
      </w:r>
      <w:r>
        <w:tab/>
      </w:r>
      <w:r>
        <w:fldChar w:fldCharType="end"/>
      </w:r>
    </w:p>
    <w:p w14:paraId="0DD036F6">
      <w:pPr>
        <w:pStyle w:val="15"/>
        <w:tabs>
          <w:tab w:val="right" w:leader="dot" w:pos="10074"/>
        </w:tabs>
      </w:pPr>
      <w:r>
        <w:fldChar w:fldCharType="begin"/>
      </w:r>
      <w:r>
        <w:instrText xml:space="preserve"> HYPERLINK \l "_Toc23131" </w:instrText>
      </w:r>
      <w:r>
        <w:fldChar w:fldCharType="separate"/>
      </w:r>
      <w:r>
        <w:rPr>
          <w:rFonts w:hint="eastAsia"/>
          <w:szCs w:val="24"/>
          <w:lang w:eastAsia="zh-CN"/>
        </w:rPr>
        <w:t>6.1确定成交供应商</w:t>
      </w:r>
      <w:r>
        <w:tab/>
      </w:r>
      <w:r>
        <w:fldChar w:fldCharType="end"/>
      </w:r>
    </w:p>
    <w:p w14:paraId="64FF486C">
      <w:pPr>
        <w:pStyle w:val="15"/>
        <w:tabs>
          <w:tab w:val="right" w:leader="dot" w:pos="10074"/>
        </w:tabs>
      </w:pPr>
      <w:r>
        <w:fldChar w:fldCharType="begin"/>
      </w:r>
      <w:r>
        <w:instrText xml:space="preserve"> HYPERLINK \l "_Toc31241" </w:instrText>
      </w:r>
      <w:r>
        <w:fldChar w:fldCharType="separate"/>
      </w:r>
      <w:r>
        <w:rPr>
          <w:rFonts w:hint="eastAsia"/>
          <w:szCs w:val="24"/>
          <w:lang w:eastAsia="zh-CN"/>
        </w:rPr>
        <w:t>6.2成交公告</w:t>
      </w:r>
      <w:r>
        <w:tab/>
      </w:r>
      <w:r>
        <w:fldChar w:fldCharType="end"/>
      </w:r>
    </w:p>
    <w:p w14:paraId="1D0D3C9C">
      <w:pPr>
        <w:pStyle w:val="15"/>
        <w:tabs>
          <w:tab w:val="right" w:leader="dot" w:pos="10074"/>
        </w:tabs>
      </w:pPr>
      <w:r>
        <w:fldChar w:fldCharType="begin"/>
      </w:r>
      <w:r>
        <w:instrText xml:space="preserve"> HYPERLINK \l "_Toc25359" </w:instrText>
      </w:r>
      <w:r>
        <w:fldChar w:fldCharType="separate"/>
      </w:r>
      <w:r>
        <w:rPr>
          <w:rFonts w:hint="eastAsia"/>
          <w:szCs w:val="24"/>
          <w:lang w:eastAsia="zh-CN"/>
        </w:rPr>
        <w:t>6.3成交通知</w:t>
      </w:r>
      <w:r>
        <w:tab/>
      </w:r>
      <w:r>
        <w:fldChar w:fldCharType="end"/>
      </w:r>
    </w:p>
    <w:p w14:paraId="0C7756FF">
      <w:pPr>
        <w:pStyle w:val="15"/>
        <w:tabs>
          <w:tab w:val="right" w:leader="dot" w:pos="10074"/>
        </w:tabs>
      </w:pPr>
      <w:r>
        <w:fldChar w:fldCharType="begin"/>
      </w:r>
      <w:r>
        <w:instrText xml:space="preserve"> HYPERLINK \l "_Toc17462" </w:instrText>
      </w:r>
      <w:r>
        <w:fldChar w:fldCharType="separate"/>
      </w:r>
      <w:r>
        <w:rPr>
          <w:rFonts w:hint="eastAsia"/>
          <w:szCs w:val="24"/>
          <w:lang w:eastAsia="zh-CN"/>
        </w:rPr>
        <w:t>6.4 履约保证金</w:t>
      </w:r>
      <w:r>
        <w:tab/>
      </w:r>
      <w:r>
        <w:fldChar w:fldCharType="end"/>
      </w:r>
    </w:p>
    <w:p w14:paraId="2F8E88DC">
      <w:pPr>
        <w:pStyle w:val="15"/>
        <w:tabs>
          <w:tab w:val="right" w:leader="dot" w:pos="10074"/>
        </w:tabs>
      </w:pPr>
      <w:r>
        <w:fldChar w:fldCharType="begin"/>
      </w:r>
      <w:r>
        <w:instrText xml:space="preserve"> HYPERLINK \l "_Toc11975" </w:instrText>
      </w:r>
      <w:r>
        <w:fldChar w:fldCharType="separate"/>
      </w:r>
      <w:r>
        <w:rPr>
          <w:rFonts w:hint="eastAsia"/>
          <w:szCs w:val="24"/>
          <w:lang w:eastAsia="zh-CN"/>
        </w:rPr>
        <w:t>6.5 签订合同</w:t>
      </w:r>
      <w:r>
        <w:tab/>
      </w:r>
      <w:r>
        <w:fldChar w:fldCharType="end"/>
      </w:r>
    </w:p>
    <w:p w14:paraId="2CB2672D">
      <w:pPr>
        <w:pStyle w:val="26"/>
        <w:tabs>
          <w:tab w:val="right" w:leader="dot" w:pos="10074"/>
        </w:tabs>
      </w:pPr>
      <w:r>
        <w:fldChar w:fldCharType="begin"/>
      </w:r>
      <w:r>
        <w:instrText xml:space="preserve"> HYPERLINK \l "_Toc28804" </w:instrText>
      </w:r>
      <w:r>
        <w:fldChar w:fldCharType="separate"/>
      </w:r>
      <w:r>
        <w:rPr>
          <w:szCs w:val="28"/>
          <w:lang w:eastAsia="zh-CN"/>
        </w:rPr>
        <w:t>7</w:t>
      </w:r>
      <w:r>
        <w:rPr>
          <w:rFonts w:hint="eastAsia"/>
          <w:szCs w:val="28"/>
          <w:lang w:eastAsia="zh-CN"/>
        </w:rPr>
        <w:t>.需要补充的其他内容</w:t>
      </w:r>
      <w:r>
        <w:tab/>
      </w:r>
      <w:r>
        <w:fldChar w:fldCharType="end"/>
      </w:r>
    </w:p>
    <w:p w14:paraId="6ADA178B">
      <w:pPr>
        <w:pStyle w:val="22"/>
        <w:tabs>
          <w:tab w:val="right" w:leader="dot" w:pos="10074"/>
        </w:tabs>
      </w:pPr>
      <w:r>
        <w:fldChar w:fldCharType="begin"/>
      </w:r>
      <w:r>
        <w:instrText xml:space="preserve"> HYPERLINK \l "_Toc19511" </w:instrText>
      </w:r>
      <w:r>
        <w:fldChar w:fldCharType="separate"/>
      </w:r>
      <w:r>
        <w:rPr>
          <w:rFonts w:hint="eastAsia" w:asciiTheme="minorEastAsia" w:hAnsiTheme="minorEastAsia" w:eastAsiaTheme="minorEastAsia" w:cstheme="minorEastAsia"/>
          <w:lang w:eastAsia="zh-CN"/>
        </w:rPr>
        <w:t>第三章  合同条款</w:t>
      </w:r>
      <w:r>
        <w:tab/>
      </w:r>
      <w:r>
        <w:fldChar w:fldCharType="end"/>
      </w:r>
    </w:p>
    <w:p w14:paraId="640A690F">
      <w:pPr>
        <w:pStyle w:val="22"/>
        <w:tabs>
          <w:tab w:val="right" w:leader="dot" w:pos="10074"/>
        </w:tabs>
      </w:pPr>
      <w:r>
        <w:fldChar w:fldCharType="begin"/>
      </w:r>
      <w:r>
        <w:instrText xml:space="preserve"> HYPERLINK \l "_Toc10776" </w:instrText>
      </w:r>
      <w:r>
        <w:fldChar w:fldCharType="separate"/>
      </w:r>
      <w:r>
        <w:rPr>
          <w:rFonts w:hint="eastAsia" w:asciiTheme="minorEastAsia" w:hAnsiTheme="minorEastAsia" w:eastAsiaTheme="minorEastAsia" w:cstheme="minorEastAsia"/>
          <w:lang w:eastAsia="zh-CN"/>
        </w:rPr>
        <w:t>第四章  货物需求一览表及技术规格</w:t>
      </w:r>
      <w:r>
        <w:tab/>
      </w:r>
      <w:r>
        <w:fldChar w:fldCharType="end"/>
      </w:r>
    </w:p>
    <w:p w14:paraId="22CFDD66">
      <w:pPr>
        <w:pStyle w:val="15"/>
        <w:tabs>
          <w:tab w:val="right" w:leader="dot" w:pos="10074"/>
        </w:tabs>
      </w:pPr>
      <w:r>
        <w:fldChar w:fldCharType="begin"/>
      </w:r>
      <w:r>
        <w:instrText xml:space="preserve"> HYPERLINK \l "_Toc946" </w:instrText>
      </w:r>
      <w:r>
        <w:fldChar w:fldCharType="separate"/>
      </w:r>
      <w:r>
        <w:rPr>
          <w:rFonts w:hint="eastAsia"/>
          <w:szCs w:val="28"/>
          <w:lang w:eastAsia="zh-CN"/>
        </w:rPr>
        <w:t>一、货物需求一览表（结合项目实际情况编制）</w:t>
      </w:r>
      <w:r>
        <w:tab/>
      </w:r>
      <w:r>
        <w:fldChar w:fldCharType="end"/>
      </w:r>
    </w:p>
    <w:p w14:paraId="24255FC5">
      <w:pPr>
        <w:pStyle w:val="15"/>
        <w:tabs>
          <w:tab w:val="right" w:leader="dot" w:pos="10074"/>
        </w:tabs>
      </w:pPr>
      <w:r>
        <w:fldChar w:fldCharType="begin"/>
      </w:r>
      <w:r>
        <w:instrText xml:space="preserve"> HYPERLINK \l "_Toc2720" </w:instrText>
      </w:r>
      <w:r>
        <w:fldChar w:fldCharType="separate"/>
      </w:r>
      <w:r>
        <w:rPr>
          <w:rFonts w:hint="eastAsia"/>
          <w:szCs w:val="28"/>
          <w:lang w:eastAsia="zh-CN"/>
        </w:rPr>
        <w:t>二、技术规格</w:t>
      </w:r>
      <w:r>
        <w:tab/>
      </w:r>
      <w:r>
        <w:fldChar w:fldCharType="end"/>
      </w:r>
    </w:p>
    <w:p w14:paraId="58ACF6CA">
      <w:pPr>
        <w:pStyle w:val="22"/>
        <w:tabs>
          <w:tab w:val="right" w:leader="dot" w:pos="10074"/>
        </w:tabs>
      </w:pPr>
      <w:r>
        <w:fldChar w:fldCharType="begin"/>
      </w:r>
      <w:r>
        <w:instrText xml:space="preserve"> HYPERLINK \l "_Toc12888" </w:instrText>
      </w:r>
      <w:r>
        <w:fldChar w:fldCharType="separate"/>
      </w:r>
      <w:r>
        <w:rPr>
          <w:rFonts w:hint="eastAsia" w:asciiTheme="minorEastAsia" w:hAnsiTheme="minorEastAsia" w:eastAsiaTheme="minorEastAsia" w:cstheme="minorEastAsia"/>
          <w:lang w:eastAsia="zh-CN"/>
        </w:rPr>
        <w:t>第五章  响应文件格式</w:t>
      </w:r>
      <w:r>
        <w:tab/>
      </w:r>
      <w:r>
        <w:fldChar w:fldCharType="end"/>
      </w:r>
    </w:p>
    <w:p w14:paraId="4D7B60A0">
      <w:pPr>
        <w:pStyle w:val="26"/>
        <w:tabs>
          <w:tab w:val="right" w:leader="dot" w:pos="10074"/>
        </w:tabs>
      </w:pPr>
      <w:r>
        <w:fldChar w:fldCharType="begin"/>
      </w:r>
      <w:r>
        <w:instrText xml:space="preserve"> HYPERLINK \l "_Toc24219" </w:instrText>
      </w:r>
      <w:r>
        <w:fldChar w:fldCharType="separate"/>
      </w:r>
      <w:r>
        <w:rPr>
          <w:rFonts w:hint="eastAsia"/>
          <w:szCs w:val="28"/>
          <w:lang w:eastAsia="zh-CN"/>
        </w:rPr>
        <w:t>一、报价一览表</w:t>
      </w:r>
      <w:r>
        <w:tab/>
      </w:r>
      <w:r>
        <w:fldChar w:fldCharType="end"/>
      </w:r>
    </w:p>
    <w:p w14:paraId="125DC5A3">
      <w:pPr>
        <w:pStyle w:val="26"/>
        <w:tabs>
          <w:tab w:val="right" w:leader="dot" w:pos="10074"/>
        </w:tabs>
      </w:pPr>
      <w:r>
        <w:fldChar w:fldCharType="begin"/>
      </w:r>
      <w:r>
        <w:instrText xml:space="preserve"> HYPERLINK \l "_Toc9406" </w:instrText>
      </w:r>
      <w:r>
        <w:fldChar w:fldCharType="separate"/>
      </w:r>
      <w:r>
        <w:rPr>
          <w:rFonts w:hint="eastAsia"/>
          <w:szCs w:val="28"/>
          <w:lang w:eastAsia="zh-CN"/>
        </w:rPr>
        <w:t>二、报价函</w:t>
      </w:r>
      <w:r>
        <w:tab/>
      </w:r>
      <w:r>
        <w:fldChar w:fldCharType="end"/>
      </w:r>
    </w:p>
    <w:p w14:paraId="383B07EE">
      <w:pPr>
        <w:pStyle w:val="26"/>
        <w:tabs>
          <w:tab w:val="right" w:leader="dot" w:pos="10074"/>
        </w:tabs>
      </w:pPr>
      <w:r>
        <w:fldChar w:fldCharType="begin"/>
      </w:r>
      <w:r>
        <w:instrText xml:space="preserve"> HYPERLINK \l "_Toc4607" </w:instrText>
      </w:r>
      <w:r>
        <w:fldChar w:fldCharType="separate"/>
      </w:r>
      <w:r>
        <w:rPr>
          <w:rFonts w:hint="eastAsia"/>
          <w:szCs w:val="28"/>
          <w:lang w:eastAsia="zh-CN"/>
        </w:rPr>
        <w:t>三、法定代表人(单位负责人)身份证明</w:t>
      </w:r>
      <w:r>
        <w:tab/>
      </w:r>
      <w:r>
        <w:fldChar w:fldCharType="end"/>
      </w:r>
    </w:p>
    <w:p w14:paraId="35434524">
      <w:pPr>
        <w:pStyle w:val="26"/>
        <w:tabs>
          <w:tab w:val="right" w:leader="dot" w:pos="10074"/>
        </w:tabs>
      </w:pPr>
      <w:r>
        <w:fldChar w:fldCharType="begin"/>
      </w:r>
      <w:r>
        <w:instrText xml:space="preserve"> HYPERLINK \l "_Toc27122" </w:instrText>
      </w:r>
      <w:r>
        <w:fldChar w:fldCharType="separate"/>
      </w:r>
      <w:r>
        <w:rPr>
          <w:rFonts w:hint="eastAsia"/>
          <w:szCs w:val="28"/>
          <w:lang w:eastAsia="zh-CN"/>
        </w:rPr>
        <w:t>四、授权委托书</w:t>
      </w:r>
      <w:r>
        <w:tab/>
      </w:r>
      <w:r>
        <w:fldChar w:fldCharType="end"/>
      </w:r>
    </w:p>
    <w:p w14:paraId="16691091">
      <w:pPr>
        <w:pStyle w:val="26"/>
        <w:tabs>
          <w:tab w:val="right" w:leader="dot" w:pos="10074"/>
        </w:tabs>
      </w:pPr>
      <w:r>
        <w:fldChar w:fldCharType="begin"/>
      </w:r>
      <w:r>
        <w:instrText xml:space="preserve"> HYPERLINK \l "_Toc9952" </w:instrText>
      </w:r>
      <w:r>
        <w:fldChar w:fldCharType="separate"/>
      </w:r>
      <w:r>
        <w:rPr>
          <w:rFonts w:hint="eastAsia"/>
          <w:szCs w:val="28"/>
          <w:lang w:eastAsia="zh-CN"/>
        </w:rPr>
        <w:t>五、基本情况表</w:t>
      </w:r>
      <w:r>
        <w:tab/>
      </w:r>
      <w:r>
        <w:fldChar w:fldCharType="end"/>
      </w:r>
    </w:p>
    <w:p w14:paraId="3DF555BB">
      <w:pPr>
        <w:pStyle w:val="26"/>
        <w:tabs>
          <w:tab w:val="right" w:leader="dot" w:pos="10074"/>
        </w:tabs>
      </w:pPr>
      <w:r>
        <w:fldChar w:fldCharType="begin"/>
      </w:r>
      <w:r>
        <w:instrText xml:space="preserve"> HYPERLINK \l "_Toc30192" </w:instrText>
      </w:r>
      <w:r>
        <w:fldChar w:fldCharType="separate"/>
      </w:r>
      <w:r>
        <w:rPr>
          <w:rFonts w:hint="eastAsia"/>
          <w:szCs w:val="28"/>
          <w:lang w:eastAsia="zh-CN"/>
        </w:rPr>
        <w:t>六、资格证明材料</w:t>
      </w:r>
      <w:r>
        <w:tab/>
      </w:r>
      <w:r>
        <w:fldChar w:fldCharType="end"/>
      </w:r>
    </w:p>
    <w:p w14:paraId="10D57814">
      <w:pPr>
        <w:pStyle w:val="15"/>
        <w:tabs>
          <w:tab w:val="right" w:leader="dot" w:pos="10074"/>
        </w:tabs>
      </w:pPr>
      <w:r>
        <w:fldChar w:fldCharType="begin"/>
      </w:r>
      <w:r>
        <w:instrText xml:space="preserve"> HYPERLINK \l "_Toc15010" </w:instrText>
      </w:r>
      <w:r>
        <w:fldChar w:fldCharType="separate"/>
      </w:r>
      <w:r>
        <w:rPr>
          <w:rFonts w:hint="eastAsia"/>
          <w:bCs/>
          <w:szCs w:val="28"/>
          <w:lang w:eastAsia="zh-CN"/>
        </w:rPr>
        <w:t>（一）</w:t>
      </w:r>
      <w:r>
        <w:rPr>
          <w:rFonts w:hint="eastAsia"/>
          <w:bCs/>
          <w:szCs w:val="28"/>
        </w:rPr>
        <w:t>具有独立承担民事责任的能力</w:t>
      </w:r>
      <w:r>
        <w:tab/>
      </w:r>
      <w:r>
        <w:fldChar w:fldCharType="end"/>
      </w:r>
    </w:p>
    <w:p w14:paraId="09D211BE">
      <w:pPr>
        <w:pStyle w:val="15"/>
        <w:tabs>
          <w:tab w:val="right" w:leader="dot" w:pos="10074"/>
        </w:tabs>
      </w:pPr>
      <w:r>
        <w:fldChar w:fldCharType="begin"/>
      </w:r>
      <w:r>
        <w:instrText xml:space="preserve"> HYPERLINK \l "_Toc19607" </w:instrText>
      </w:r>
      <w:r>
        <w:fldChar w:fldCharType="separate"/>
      </w:r>
      <w:r>
        <w:rPr>
          <w:rFonts w:hint="eastAsia"/>
          <w:bCs/>
          <w:szCs w:val="28"/>
        </w:rPr>
        <w:t>（二）具有良好的商业信誉和健全的财务会计制度</w:t>
      </w:r>
      <w:r>
        <w:tab/>
      </w:r>
      <w:r>
        <w:fldChar w:fldCharType="end"/>
      </w:r>
    </w:p>
    <w:p w14:paraId="7B39C1D4">
      <w:pPr>
        <w:pStyle w:val="15"/>
        <w:tabs>
          <w:tab w:val="right" w:leader="dot" w:pos="10074"/>
        </w:tabs>
      </w:pPr>
      <w:r>
        <w:fldChar w:fldCharType="begin"/>
      </w:r>
      <w:r>
        <w:instrText xml:space="preserve"> HYPERLINK \l "_Toc21897" </w:instrText>
      </w:r>
      <w:r>
        <w:fldChar w:fldCharType="separate"/>
      </w:r>
      <w:r>
        <w:rPr>
          <w:rFonts w:hint="eastAsia"/>
          <w:szCs w:val="28"/>
          <w:lang w:eastAsia="zh-CN"/>
        </w:rPr>
        <w:t>（三）具有履行合同所必需的设备和专业技术能力</w:t>
      </w:r>
      <w:r>
        <w:tab/>
      </w:r>
      <w:r>
        <w:fldChar w:fldCharType="end"/>
      </w:r>
    </w:p>
    <w:p w14:paraId="07B0E310">
      <w:pPr>
        <w:pStyle w:val="15"/>
        <w:tabs>
          <w:tab w:val="right" w:leader="dot" w:pos="10074"/>
        </w:tabs>
      </w:pPr>
      <w:r>
        <w:fldChar w:fldCharType="begin"/>
      </w:r>
      <w:r>
        <w:instrText xml:space="preserve"> HYPERLINK \l "_Toc8566" </w:instrText>
      </w:r>
      <w:r>
        <w:fldChar w:fldCharType="separate"/>
      </w:r>
      <w:r>
        <w:rPr>
          <w:rFonts w:hint="eastAsia"/>
          <w:szCs w:val="28"/>
        </w:rPr>
        <w:t>（</w:t>
      </w:r>
      <w:r>
        <w:rPr>
          <w:rFonts w:hint="eastAsia"/>
          <w:szCs w:val="28"/>
          <w:lang w:eastAsia="zh-CN"/>
        </w:rPr>
        <w:t>四</w:t>
      </w:r>
      <w:r>
        <w:rPr>
          <w:rFonts w:hint="eastAsia"/>
          <w:szCs w:val="28"/>
        </w:rPr>
        <w:t>）</w:t>
      </w:r>
      <w:r>
        <w:rPr>
          <w:rFonts w:hint="eastAsia"/>
          <w:szCs w:val="28"/>
          <w:lang w:eastAsia="zh-CN"/>
        </w:rPr>
        <w:t>有依法缴纳税收和社会保障资金的良好记录</w:t>
      </w:r>
      <w:r>
        <w:tab/>
      </w:r>
      <w:r>
        <w:fldChar w:fldCharType="end"/>
      </w:r>
    </w:p>
    <w:p w14:paraId="43631E3F">
      <w:pPr>
        <w:pStyle w:val="15"/>
        <w:tabs>
          <w:tab w:val="right" w:leader="dot" w:pos="10074"/>
        </w:tabs>
      </w:pPr>
      <w:r>
        <w:fldChar w:fldCharType="begin"/>
      </w:r>
      <w:r>
        <w:instrText xml:space="preserve"> HYPERLINK \l "_Toc24533" </w:instrText>
      </w:r>
      <w:r>
        <w:fldChar w:fldCharType="separate"/>
      </w:r>
      <w:r>
        <w:rPr>
          <w:rFonts w:hint="eastAsia"/>
          <w:szCs w:val="28"/>
        </w:rPr>
        <w:t>（五）在经营活动中没有重大违法记录</w:t>
      </w:r>
      <w:r>
        <w:tab/>
      </w:r>
      <w:r>
        <w:fldChar w:fldCharType="end"/>
      </w:r>
    </w:p>
    <w:p w14:paraId="030031BA">
      <w:pPr>
        <w:pStyle w:val="15"/>
        <w:tabs>
          <w:tab w:val="right" w:leader="dot" w:pos="10074"/>
        </w:tabs>
      </w:pPr>
      <w:r>
        <w:fldChar w:fldCharType="begin"/>
      </w:r>
      <w:r>
        <w:instrText xml:space="preserve"> HYPERLINK \l "_Toc31475" </w:instrText>
      </w:r>
      <w:r>
        <w:fldChar w:fldCharType="separate"/>
      </w:r>
      <w:r>
        <w:rPr>
          <w:rFonts w:hint="eastAsia"/>
          <w:bCs/>
          <w:szCs w:val="28"/>
          <w:lang w:eastAsia="zh-CN"/>
        </w:rPr>
        <w:t>（六）其他</w:t>
      </w:r>
      <w:r>
        <w:tab/>
      </w:r>
      <w:r>
        <w:fldChar w:fldCharType="end"/>
      </w:r>
    </w:p>
    <w:p w14:paraId="4CEC1532">
      <w:pPr>
        <w:pStyle w:val="26"/>
        <w:tabs>
          <w:tab w:val="right" w:leader="dot" w:pos="10074"/>
        </w:tabs>
      </w:pPr>
      <w:r>
        <w:fldChar w:fldCharType="begin"/>
      </w:r>
      <w:r>
        <w:instrText xml:space="preserve"> HYPERLINK \l "_Toc12507" </w:instrText>
      </w:r>
      <w:r>
        <w:fldChar w:fldCharType="separate"/>
      </w:r>
      <w:r>
        <w:rPr>
          <w:rFonts w:hint="eastAsia"/>
          <w:szCs w:val="28"/>
          <w:lang w:eastAsia="zh-CN"/>
        </w:rPr>
        <w:t>七、询价保证金</w:t>
      </w:r>
      <w:r>
        <w:tab/>
      </w:r>
      <w:r>
        <w:fldChar w:fldCharType="end"/>
      </w:r>
    </w:p>
    <w:p w14:paraId="2764DDF3">
      <w:pPr>
        <w:pStyle w:val="26"/>
        <w:tabs>
          <w:tab w:val="right" w:leader="dot" w:pos="10074"/>
        </w:tabs>
      </w:pPr>
      <w:r>
        <w:fldChar w:fldCharType="begin"/>
      </w:r>
      <w:r>
        <w:instrText xml:space="preserve"> HYPERLINK \l "_Toc7052" </w:instrText>
      </w:r>
      <w:r>
        <w:fldChar w:fldCharType="separate"/>
      </w:r>
      <w:r>
        <w:rPr>
          <w:rFonts w:hint="eastAsia"/>
          <w:szCs w:val="28"/>
          <w:lang w:eastAsia="zh-CN"/>
        </w:rPr>
        <w:t>八、商务条款偏离表和技术规格偏离表</w:t>
      </w:r>
      <w:r>
        <w:tab/>
      </w:r>
      <w:r>
        <w:fldChar w:fldCharType="end"/>
      </w:r>
    </w:p>
    <w:p w14:paraId="46A3E5B8">
      <w:pPr>
        <w:pStyle w:val="26"/>
        <w:tabs>
          <w:tab w:val="right" w:leader="dot" w:pos="10074"/>
        </w:tabs>
      </w:pPr>
      <w:r>
        <w:fldChar w:fldCharType="begin"/>
      </w:r>
      <w:r>
        <w:instrText xml:space="preserve"> HYPERLINK \l "_Toc4017" </w:instrText>
      </w:r>
      <w:r>
        <w:fldChar w:fldCharType="separate"/>
      </w:r>
      <w:r>
        <w:rPr>
          <w:rFonts w:hint="eastAsia"/>
          <w:szCs w:val="28"/>
          <w:lang w:eastAsia="zh-CN"/>
        </w:rPr>
        <w:t>九、分项报价表</w:t>
      </w:r>
      <w:r>
        <w:tab/>
      </w:r>
      <w:r>
        <w:fldChar w:fldCharType="end"/>
      </w:r>
    </w:p>
    <w:p w14:paraId="646EBC40">
      <w:pPr>
        <w:pStyle w:val="26"/>
        <w:tabs>
          <w:tab w:val="right" w:leader="dot" w:pos="10074"/>
        </w:tabs>
      </w:pPr>
      <w:r>
        <w:fldChar w:fldCharType="begin"/>
      </w:r>
      <w:r>
        <w:instrText xml:space="preserve"> HYPERLINK \l "_Toc19015" </w:instrText>
      </w:r>
      <w:r>
        <w:fldChar w:fldCharType="separate"/>
      </w:r>
      <w:r>
        <w:rPr>
          <w:rFonts w:hint="eastAsia"/>
          <w:szCs w:val="28"/>
          <w:lang w:eastAsia="zh-CN"/>
        </w:rPr>
        <w:t>十、类似项目业绩表</w:t>
      </w:r>
      <w:r>
        <w:tab/>
      </w:r>
      <w:r>
        <w:fldChar w:fldCharType="end"/>
      </w:r>
    </w:p>
    <w:p w14:paraId="5F2860FF">
      <w:pPr>
        <w:pStyle w:val="26"/>
        <w:tabs>
          <w:tab w:val="right" w:leader="dot" w:pos="10074"/>
        </w:tabs>
      </w:pPr>
      <w:r>
        <w:fldChar w:fldCharType="begin"/>
      </w:r>
      <w:r>
        <w:instrText xml:space="preserve"> HYPERLINK \l "_Toc31334" </w:instrText>
      </w:r>
      <w:r>
        <w:fldChar w:fldCharType="separate"/>
      </w:r>
      <w:r>
        <w:rPr>
          <w:rFonts w:hint="eastAsia"/>
          <w:szCs w:val="28"/>
          <w:lang w:eastAsia="zh-CN"/>
        </w:rPr>
        <w:t>十一、售后服务</w:t>
      </w:r>
      <w:r>
        <w:tab/>
      </w:r>
      <w:r>
        <w:fldChar w:fldCharType="end"/>
      </w:r>
    </w:p>
    <w:p w14:paraId="6A619B1C">
      <w:pPr>
        <w:pStyle w:val="26"/>
        <w:tabs>
          <w:tab w:val="right" w:leader="dot" w:pos="10074"/>
        </w:tabs>
      </w:pPr>
      <w:r>
        <w:fldChar w:fldCharType="begin"/>
      </w:r>
      <w:r>
        <w:instrText xml:space="preserve"> HYPERLINK \l "_Toc7058" </w:instrText>
      </w:r>
      <w:r>
        <w:fldChar w:fldCharType="separate"/>
      </w:r>
      <w:r>
        <w:rPr>
          <w:rFonts w:hint="eastAsia"/>
          <w:szCs w:val="28"/>
          <w:lang w:eastAsia="zh-CN"/>
        </w:rPr>
        <w:t>十二、质量保证及保障承诺</w:t>
      </w:r>
      <w:r>
        <w:tab/>
      </w:r>
      <w:r>
        <w:fldChar w:fldCharType="end"/>
      </w:r>
    </w:p>
    <w:p w14:paraId="0E166001">
      <w:pPr>
        <w:pStyle w:val="26"/>
        <w:tabs>
          <w:tab w:val="right" w:leader="dot" w:pos="10074"/>
        </w:tabs>
      </w:pPr>
      <w:r>
        <w:fldChar w:fldCharType="begin"/>
      </w:r>
      <w:r>
        <w:instrText xml:space="preserve"> HYPERLINK \l "_Toc28644" </w:instrText>
      </w:r>
      <w:r>
        <w:fldChar w:fldCharType="separate"/>
      </w:r>
      <w:r>
        <w:rPr>
          <w:rFonts w:hint="eastAsia"/>
          <w:szCs w:val="28"/>
          <w:lang w:eastAsia="zh-CN"/>
        </w:rPr>
        <w:t>十三、供货实施及安装调试方案</w:t>
      </w:r>
      <w:r>
        <w:tab/>
      </w:r>
      <w:r>
        <w:fldChar w:fldCharType="end"/>
      </w:r>
    </w:p>
    <w:p w14:paraId="285C0E5E">
      <w:pPr>
        <w:pStyle w:val="26"/>
        <w:tabs>
          <w:tab w:val="right" w:leader="dot" w:pos="10074"/>
        </w:tabs>
      </w:pPr>
      <w:r>
        <w:fldChar w:fldCharType="begin"/>
      </w:r>
      <w:r>
        <w:instrText xml:space="preserve"> HYPERLINK \l "_Toc9754" </w:instrText>
      </w:r>
      <w:r>
        <w:fldChar w:fldCharType="separate"/>
      </w:r>
      <w:r>
        <w:rPr>
          <w:rFonts w:hint="eastAsia"/>
          <w:szCs w:val="28"/>
          <w:lang w:eastAsia="zh-CN"/>
        </w:rPr>
        <w:t>十四、其他资料</w:t>
      </w:r>
      <w:r>
        <w:tab/>
      </w:r>
      <w:r>
        <w:fldChar w:fldCharType="end"/>
      </w:r>
    </w:p>
    <w:p w14:paraId="26DCF65E">
      <w:r>
        <w:rPr>
          <w:bCs/>
          <w:lang w:val="zh-CN"/>
        </w:rPr>
        <w:fldChar w:fldCharType="end"/>
      </w:r>
    </w:p>
    <w:p w14:paraId="689C259C">
      <w:pPr>
        <w:widowControl/>
        <w:rPr>
          <w:rFonts w:asciiTheme="minorEastAsia" w:hAnsiTheme="minorEastAsia" w:eastAsiaTheme="minorEastAsia" w:cstheme="minorEastAsia"/>
          <w:sz w:val="44"/>
          <w:szCs w:val="21"/>
          <w:lang w:eastAsia="zh-CN"/>
        </w:rPr>
        <w:sectPr>
          <w:footerReference r:id="rId9" w:type="default"/>
          <w:pgSz w:w="12240" w:h="15840"/>
          <w:pgMar w:top="1440" w:right="1083" w:bottom="1440" w:left="1083" w:header="720" w:footer="720" w:gutter="0"/>
          <w:pgNumType w:start="1"/>
          <w:cols w:space="0" w:num="1"/>
          <w:docGrid w:linePitch="299" w:charSpace="0"/>
        </w:sectPr>
      </w:pPr>
    </w:p>
    <w:p w14:paraId="1C5247B5">
      <w:pPr>
        <w:pStyle w:val="3"/>
        <w:spacing w:line="360" w:lineRule="auto"/>
        <w:ind w:left="0" w:right="57"/>
        <w:jc w:val="center"/>
        <w:rPr>
          <w:rFonts w:asciiTheme="minorEastAsia" w:hAnsiTheme="minorEastAsia" w:eastAsiaTheme="minorEastAsia" w:cstheme="minorEastAsia"/>
          <w:lang w:eastAsia="zh-CN"/>
        </w:rPr>
      </w:pPr>
      <w:bookmarkStart w:id="2" w:name="_Toc4598"/>
      <w:r>
        <w:rPr>
          <w:rFonts w:hint="eastAsia" w:asciiTheme="minorEastAsia" w:hAnsiTheme="minorEastAsia" w:eastAsiaTheme="minorEastAsia" w:cstheme="minorEastAsia"/>
          <w:lang w:eastAsia="zh-CN"/>
        </w:rPr>
        <w:t>第一章  询价采购公告</w:t>
      </w:r>
      <w:bookmarkEnd w:id="2"/>
    </w:p>
    <w:p w14:paraId="4765EA5F">
      <w:pPr>
        <w:spacing w:line="360" w:lineRule="auto"/>
        <w:jc w:val="center"/>
        <w:rPr>
          <w:b/>
          <w:sz w:val="28"/>
          <w:szCs w:val="28"/>
          <w:lang w:eastAsia="zh-CN"/>
        </w:rPr>
      </w:pPr>
      <w:r>
        <w:rPr>
          <w:rFonts w:hint="eastAsia"/>
          <w:b/>
          <w:sz w:val="28"/>
          <w:szCs w:val="28"/>
          <w:lang w:eastAsia="zh-CN"/>
        </w:rPr>
        <w:t>云南省精神病医院洗手池询价采购</w:t>
      </w:r>
    </w:p>
    <w:p w14:paraId="030FC178">
      <w:pPr>
        <w:spacing w:line="360" w:lineRule="auto"/>
        <w:jc w:val="center"/>
        <w:rPr>
          <w:lang w:eastAsia="zh-CN"/>
        </w:rPr>
      </w:pPr>
      <w:r>
        <w:rPr>
          <w:rFonts w:hint="eastAsia"/>
          <w:b/>
          <w:sz w:val="28"/>
          <w:szCs w:val="28"/>
          <w:lang w:eastAsia="zh-CN"/>
        </w:rPr>
        <w:t>（项目编号：</w:t>
      </w:r>
      <w:r>
        <w:rPr>
          <w:lang w:eastAsia="zh-CN"/>
        </w:rPr>
        <w:t xml:space="preserve"> </w:t>
      </w:r>
      <w:r>
        <w:rPr>
          <w:rFonts w:ascii="等线" w:hAnsi="等线" w:eastAsia="等线"/>
          <w:color w:val="000000"/>
          <w:u w:val="single"/>
          <w:lang w:eastAsia="zh-CN"/>
        </w:rPr>
        <w:t>YJCGHW202501</w:t>
      </w:r>
      <w:r>
        <w:rPr>
          <w:rFonts w:hint="eastAsia" w:ascii="等线" w:hAnsi="等线" w:eastAsia="等线"/>
          <w:color w:val="000000"/>
          <w:u w:val="single"/>
          <w:lang w:eastAsia="zh-CN"/>
        </w:rPr>
        <w:t>8</w:t>
      </w:r>
      <w:r>
        <w:rPr>
          <w:rFonts w:hint="eastAsia"/>
          <w:b/>
          <w:sz w:val="28"/>
          <w:szCs w:val="28"/>
          <w:lang w:eastAsia="zh-CN"/>
        </w:rPr>
        <w:t>）</w:t>
      </w:r>
    </w:p>
    <w:p w14:paraId="74DF970A">
      <w:pPr>
        <w:spacing w:line="360" w:lineRule="auto"/>
        <w:ind w:firstLine="480" w:firstLineChars="200"/>
        <w:rPr>
          <w:sz w:val="24"/>
          <w:szCs w:val="24"/>
          <w:lang w:eastAsia="zh-CN"/>
        </w:rPr>
      </w:pPr>
      <w:bookmarkStart w:id="3" w:name="_Hlk79071262"/>
      <w:bookmarkStart w:id="4" w:name="_Toc1739598"/>
      <w:r>
        <w:rPr>
          <w:rFonts w:hint="eastAsia"/>
          <w:sz w:val="24"/>
          <w:szCs w:val="24"/>
          <w:lang w:eastAsia="zh-CN"/>
        </w:rPr>
        <w:t>项目概况</w:t>
      </w:r>
    </w:p>
    <w:p w14:paraId="693DC07D">
      <w:pPr>
        <w:spacing w:line="360" w:lineRule="auto"/>
        <w:ind w:firstLine="480" w:firstLineChars="20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Pr>
          <w:rFonts w:hint="eastAsia"/>
          <w:bCs/>
          <w:sz w:val="24"/>
          <w:szCs w:val="24"/>
          <w:lang w:eastAsia="zh-CN"/>
        </w:rPr>
        <w:t>5年8月27日</w:t>
      </w:r>
      <w:r>
        <w:rPr>
          <w:bCs/>
          <w:sz w:val="24"/>
          <w:szCs w:val="24"/>
          <w:lang w:eastAsia="zh-CN"/>
        </w:rPr>
        <w:t>17</w:t>
      </w:r>
      <w:r>
        <w:rPr>
          <w:rFonts w:hint="eastAsia"/>
          <w:bCs/>
          <w:sz w:val="24"/>
          <w:szCs w:val="24"/>
          <w:lang w:eastAsia="zh-CN"/>
        </w:rPr>
        <w:t>点</w:t>
      </w:r>
      <w:r>
        <w:rPr>
          <w:bCs/>
          <w:sz w:val="24"/>
          <w:szCs w:val="24"/>
          <w:lang w:eastAsia="zh-CN"/>
        </w:rPr>
        <w:t>30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14:paraId="4C57BD55">
      <w:pPr>
        <w:spacing w:line="360" w:lineRule="auto"/>
        <w:outlineLvl w:val="1"/>
        <w:rPr>
          <w:bCs/>
          <w:sz w:val="24"/>
          <w:szCs w:val="24"/>
          <w:lang w:eastAsia="zh-CN"/>
        </w:rPr>
      </w:pPr>
      <w:bookmarkStart w:id="5" w:name="_Toc28359089"/>
      <w:bookmarkStart w:id="6" w:name="_Toc79071096"/>
      <w:bookmarkStart w:id="7" w:name="_Toc28359012"/>
      <w:bookmarkStart w:id="8" w:name="_Toc35393798"/>
      <w:bookmarkStart w:id="9" w:name="_Toc6080"/>
      <w:bookmarkStart w:id="10" w:name="_Toc35393629"/>
      <w:bookmarkStart w:id="11" w:name="_Toc4829"/>
      <w:r>
        <w:rPr>
          <w:rFonts w:hint="eastAsia"/>
          <w:bCs/>
          <w:sz w:val="24"/>
          <w:szCs w:val="24"/>
          <w:lang w:eastAsia="zh-CN"/>
        </w:rPr>
        <w:t>一、项目基本情况</w:t>
      </w:r>
      <w:bookmarkEnd w:id="5"/>
      <w:bookmarkEnd w:id="6"/>
      <w:bookmarkEnd w:id="7"/>
      <w:bookmarkEnd w:id="8"/>
      <w:bookmarkEnd w:id="9"/>
      <w:bookmarkEnd w:id="10"/>
      <w:bookmarkEnd w:id="11"/>
    </w:p>
    <w:p w14:paraId="12AF7E89">
      <w:pPr>
        <w:tabs>
          <w:tab w:val="left" w:pos="3558"/>
        </w:tabs>
        <w:spacing w:before="174" w:line="360" w:lineRule="auto"/>
        <w:ind w:firstLine="480" w:firstLineChars="200"/>
        <w:rPr>
          <w:sz w:val="24"/>
          <w:szCs w:val="24"/>
          <w:lang w:eastAsia="zh-CN"/>
        </w:rPr>
      </w:pPr>
      <w:r>
        <w:rPr>
          <w:rFonts w:hint="eastAsia"/>
          <w:sz w:val="24"/>
          <w:szCs w:val="24"/>
          <w:lang w:eastAsia="zh-CN"/>
        </w:rPr>
        <w:t>项目名称：云南省精神病医院洗手池（双人位）</w:t>
      </w:r>
      <w:bookmarkStart w:id="393" w:name="_GoBack"/>
      <w:bookmarkEnd w:id="393"/>
      <w:r>
        <w:rPr>
          <w:rFonts w:hint="eastAsia"/>
          <w:sz w:val="24"/>
          <w:szCs w:val="24"/>
          <w:lang w:eastAsia="zh-CN"/>
        </w:rPr>
        <w:t>询价采购</w:t>
      </w:r>
    </w:p>
    <w:p w14:paraId="77A635DB">
      <w:pPr>
        <w:spacing w:line="360" w:lineRule="auto"/>
        <w:ind w:firstLine="480" w:firstLineChars="200"/>
        <w:rPr>
          <w:sz w:val="24"/>
          <w:szCs w:val="24"/>
          <w:lang w:eastAsia="zh-CN"/>
        </w:rPr>
      </w:pPr>
      <w:r>
        <w:rPr>
          <w:rFonts w:hint="eastAsia"/>
          <w:sz w:val="24"/>
          <w:szCs w:val="24"/>
          <w:lang w:eastAsia="zh-CN"/>
        </w:rPr>
        <w:t>采购方式：询价采购</w:t>
      </w:r>
    </w:p>
    <w:p w14:paraId="03698E83">
      <w:pPr>
        <w:spacing w:line="360" w:lineRule="auto"/>
        <w:ind w:firstLine="480" w:firstLineChars="200"/>
        <w:rPr>
          <w:rFonts w:ascii="等线" w:hAnsi="等线" w:eastAsia="等线"/>
          <w:color w:val="000000" w:themeColor="text1"/>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lang w:eastAsia="zh-CN"/>
        </w:rPr>
        <w:t>12000</w:t>
      </w:r>
      <w:r>
        <w:rPr>
          <w:lang w:eastAsia="zh-CN"/>
        </w:rPr>
        <w:t>.00</w:t>
      </w:r>
      <w:r>
        <w:rPr>
          <w:rFonts w:hint="eastAsia" w:ascii="等线" w:hAnsi="等线" w:eastAsia="等线"/>
          <w:color w:val="000000" w:themeColor="text1"/>
          <w:lang w:eastAsia="zh-CN"/>
        </w:rPr>
        <w:t>元</w:t>
      </w:r>
    </w:p>
    <w:p w14:paraId="48FC1C87">
      <w:pPr>
        <w:adjustRightInd w:val="0"/>
        <w:snapToGrid w:val="0"/>
        <w:spacing w:line="360" w:lineRule="auto"/>
        <w:ind w:left="1200" w:hanging="1200" w:hangingChars="500"/>
        <w:rPr>
          <w:rFonts w:ascii="黑体" w:hAnsi="黑体" w:eastAsia="黑体" w:cs="黑体"/>
          <w:color w:val="000000"/>
          <w:sz w:val="32"/>
          <w:szCs w:val="32"/>
          <w:lang w:eastAsia="zh-CN"/>
        </w:rPr>
      </w:pPr>
      <w:r>
        <w:rPr>
          <w:rFonts w:hint="eastAsia"/>
          <w:sz w:val="24"/>
          <w:szCs w:val="24"/>
          <w:lang w:eastAsia="zh-CN"/>
        </w:rPr>
        <w:t>采购需求：洗手池（双人位）</w:t>
      </w:r>
      <w:r>
        <w:rPr>
          <w:sz w:val="24"/>
          <w:szCs w:val="24"/>
          <w:lang w:eastAsia="zh-CN"/>
        </w:rPr>
        <w:t>等</w:t>
      </w:r>
      <w:r>
        <w:rPr>
          <w:rFonts w:hint="eastAsia"/>
          <w:sz w:val="24"/>
          <w:szCs w:val="24"/>
          <w:lang w:eastAsia="zh-CN"/>
        </w:rPr>
        <w:t>，具体参数详见询价文件</w:t>
      </w:r>
      <w:r>
        <w:rPr>
          <w:sz w:val="24"/>
          <w:szCs w:val="24"/>
          <w:lang w:eastAsia="zh-CN"/>
        </w:rPr>
        <w:t>。</w:t>
      </w:r>
      <w:r>
        <w:rPr>
          <w:rFonts w:hint="eastAsia"/>
          <w:sz w:val="24"/>
          <w:szCs w:val="24"/>
          <w:lang w:eastAsia="zh-CN"/>
        </w:rPr>
        <w:t>本项目不接受联合体。</w:t>
      </w:r>
    </w:p>
    <w:p w14:paraId="1F891213">
      <w:pPr>
        <w:spacing w:line="360" w:lineRule="auto"/>
        <w:outlineLvl w:val="1"/>
        <w:rPr>
          <w:sz w:val="24"/>
          <w:szCs w:val="24"/>
          <w:lang w:eastAsia="zh-CN"/>
        </w:rPr>
      </w:pPr>
      <w:bookmarkStart w:id="12" w:name="_Toc35393630"/>
      <w:bookmarkStart w:id="13" w:name="_Toc79071097"/>
      <w:bookmarkStart w:id="14" w:name="_Toc16743"/>
      <w:bookmarkStart w:id="15" w:name="_Toc28359013"/>
      <w:bookmarkStart w:id="16" w:name="_Toc28359090"/>
      <w:bookmarkStart w:id="17" w:name="_Toc13415"/>
      <w:bookmarkStart w:id="18" w:name="_Toc35393799"/>
      <w:r>
        <w:rPr>
          <w:rFonts w:hint="eastAsia"/>
          <w:bCs/>
          <w:sz w:val="24"/>
          <w:szCs w:val="24"/>
          <w:lang w:eastAsia="zh-CN"/>
        </w:rPr>
        <w:t>二、</w:t>
      </w:r>
      <w:r>
        <w:rPr>
          <w:rFonts w:hint="eastAsia"/>
          <w:sz w:val="24"/>
          <w:szCs w:val="24"/>
          <w:lang w:eastAsia="zh-CN"/>
        </w:rPr>
        <w:t>申请人的资格要求：</w:t>
      </w:r>
      <w:bookmarkEnd w:id="12"/>
      <w:bookmarkEnd w:id="13"/>
      <w:bookmarkEnd w:id="14"/>
      <w:bookmarkEnd w:id="15"/>
      <w:bookmarkEnd w:id="16"/>
      <w:bookmarkEnd w:id="17"/>
      <w:bookmarkEnd w:id="18"/>
    </w:p>
    <w:p w14:paraId="7E093EF6">
      <w:pPr>
        <w:spacing w:line="360" w:lineRule="auto"/>
        <w:ind w:left="440" w:leftChars="200"/>
        <w:rPr>
          <w:sz w:val="24"/>
        </w:rPr>
      </w:pPr>
      <w:r>
        <w:rPr>
          <w:rFonts w:hint="eastAsia"/>
          <w:sz w:val="24"/>
        </w:rPr>
        <w:t>1、</w:t>
      </w:r>
      <w:r>
        <w:rPr>
          <w:sz w:val="24"/>
        </w:rPr>
        <w:t>具有独立承担民事责任的能力；</w:t>
      </w:r>
      <w:r>
        <w:rPr>
          <w:sz w:val="24"/>
        </w:rPr>
        <w:br w:type="textWrapping"/>
      </w:r>
      <w:r>
        <w:rPr>
          <w:rFonts w:hint="eastAsia"/>
          <w:sz w:val="24"/>
        </w:rPr>
        <w:t>2、</w:t>
      </w:r>
      <w:r>
        <w:rPr>
          <w:sz w:val="24"/>
        </w:rPr>
        <w:t>具有良好的商业信誉和健全的财务会计制度；</w:t>
      </w:r>
      <w:r>
        <w:rPr>
          <w:sz w:val="24"/>
        </w:rPr>
        <w:br w:type="textWrapping"/>
      </w:r>
      <w:r>
        <w:rPr>
          <w:rFonts w:hint="eastAsia"/>
          <w:sz w:val="24"/>
        </w:rPr>
        <w:t>3、</w:t>
      </w:r>
      <w:r>
        <w:rPr>
          <w:sz w:val="24"/>
        </w:rPr>
        <w:t>具有履行合同所必需的设备和专业技术能力；符合国家</w:t>
      </w:r>
      <w:r>
        <w:rPr>
          <w:rFonts w:hint="eastAsia"/>
          <w:sz w:val="24"/>
          <w:lang w:eastAsia="zh-CN"/>
        </w:rPr>
        <w:t>相关标准</w:t>
      </w:r>
      <w:r>
        <w:rPr>
          <w:rFonts w:hint="eastAsia"/>
          <w:sz w:val="24"/>
        </w:rPr>
        <w:t>；</w:t>
      </w:r>
      <w:r>
        <w:rPr>
          <w:sz w:val="24"/>
        </w:rPr>
        <w:br w:type="textWrapping"/>
      </w:r>
      <w:r>
        <w:rPr>
          <w:rFonts w:hint="eastAsia"/>
          <w:sz w:val="24"/>
        </w:rPr>
        <w:t>4、</w:t>
      </w:r>
      <w:r>
        <w:rPr>
          <w:sz w:val="24"/>
        </w:rPr>
        <w:t>有依法缴纳税收和社会保障资金的良好记录；</w:t>
      </w:r>
      <w:r>
        <w:rPr>
          <w:sz w:val="24"/>
        </w:rPr>
        <w:br w:type="textWrapping"/>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type="textWrapping"/>
      </w:r>
      <w:r>
        <w:rPr>
          <w:rFonts w:hint="eastAsia"/>
          <w:sz w:val="24"/>
        </w:rPr>
        <w:t>6、单位负责人为同一人或者存在直接控股、管理关系的不同供应商，不得参加同一合同项下的采购活动；</w:t>
      </w:r>
    </w:p>
    <w:p w14:paraId="798F62B1">
      <w:pPr>
        <w:spacing w:line="360" w:lineRule="auto"/>
        <w:ind w:firstLine="480" w:firstLineChars="200"/>
        <w:jc w:val="both"/>
        <w:rPr>
          <w:sz w:val="24"/>
          <w:lang w:eastAsia="zh-CN"/>
        </w:rPr>
      </w:pPr>
      <w:r>
        <w:rPr>
          <w:rFonts w:hint="eastAsia"/>
          <w:sz w:val="24"/>
          <w:lang w:eastAsia="zh-CN"/>
        </w:rPr>
        <w:t>7、</w:t>
      </w:r>
      <w:r>
        <w:rPr>
          <w:sz w:val="24"/>
          <w:lang w:eastAsia="zh-CN"/>
        </w:rPr>
        <w:t>法律、行政法规规定的其他条件。</w:t>
      </w:r>
    </w:p>
    <w:bookmarkEnd w:id="3"/>
    <w:p w14:paraId="40E90E24">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14:paraId="5848CD41">
      <w:pPr>
        <w:shd w:val="clear" w:color="auto" w:fill="FFFFFF"/>
        <w:spacing w:before="100" w:beforeAutospacing="1" w:after="100" w:afterAutospacing="1" w:line="360" w:lineRule="auto"/>
        <w:ind w:firstLine="420"/>
        <w:rPr>
          <w:sz w:val="24"/>
          <w:lang w:eastAsia="zh-CN"/>
        </w:rPr>
      </w:pPr>
      <w:bookmarkStart w:id="19" w:name="undefined"/>
      <w:r>
        <w:rPr>
          <w:rFonts w:hint="eastAsia"/>
          <w:sz w:val="24"/>
          <w:lang w:eastAsia="zh-CN"/>
        </w:rPr>
        <w:t>凡有意参加询价活动者，可从公告附件获取询价文件和相关资料，时间从2025年8月21日至2025年8月27日。</w:t>
      </w:r>
    </w:p>
    <w:bookmarkEnd w:id="19"/>
    <w:p w14:paraId="3F15AC3C">
      <w:pPr>
        <w:spacing w:line="360" w:lineRule="auto"/>
        <w:outlineLvl w:val="1"/>
        <w:rPr>
          <w:sz w:val="24"/>
          <w:lang w:eastAsia="zh-CN"/>
        </w:rPr>
      </w:pPr>
      <w:r>
        <w:rPr>
          <w:rFonts w:hint="eastAsia"/>
          <w:sz w:val="24"/>
          <w:lang w:eastAsia="zh-CN"/>
        </w:rPr>
        <w:t>四、响应文件提交</w:t>
      </w:r>
    </w:p>
    <w:p w14:paraId="0053C7E5">
      <w:pPr>
        <w:spacing w:line="360" w:lineRule="auto"/>
        <w:ind w:firstLine="482" w:firstLineChars="200"/>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Pr>
          <w:rFonts w:hint="eastAsia"/>
          <w:b/>
          <w:bCs/>
          <w:sz w:val="24"/>
          <w:lang w:eastAsia="zh-CN"/>
        </w:rPr>
        <w:t>5年8月27日</w:t>
      </w:r>
      <w:r>
        <w:rPr>
          <w:b/>
          <w:bCs/>
          <w:sz w:val="24"/>
          <w:lang w:eastAsia="zh-CN"/>
        </w:rPr>
        <w:t>17</w:t>
      </w:r>
      <w:r>
        <w:rPr>
          <w:rFonts w:hint="eastAsia"/>
          <w:b/>
          <w:bCs/>
          <w:sz w:val="24"/>
          <w:lang w:eastAsia="zh-CN"/>
        </w:rPr>
        <w:t>点</w:t>
      </w:r>
      <w:r>
        <w:rPr>
          <w:b/>
          <w:bCs/>
          <w:sz w:val="24"/>
          <w:lang w:eastAsia="zh-CN"/>
        </w:rPr>
        <w:t>30</w:t>
      </w:r>
      <w:r>
        <w:rPr>
          <w:rFonts w:hint="eastAsia"/>
          <w:b/>
          <w:bCs/>
          <w:sz w:val="24"/>
          <w:lang w:eastAsia="zh-CN"/>
        </w:rPr>
        <w:t>分（北京时间）</w:t>
      </w:r>
    </w:p>
    <w:p w14:paraId="2212C300">
      <w:pPr>
        <w:spacing w:line="360" w:lineRule="auto"/>
        <w:ind w:firstLine="482" w:firstLineChars="200"/>
        <w:rPr>
          <w:b/>
          <w:bCs/>
          <w:sz w:val="24"/>
          <w:lang w:eastAsia="zh-CN"/>
        </w:rPr>
      </w:pPr>
      <w:r>
        <w:rPr>
          <w:b/>
          <w:bCs/>
          <w:sz w:val="24"/>
          <w:lang w:eastAsia="zh-CN"/>
        </w:rPr>
        <w:t>2</w:t>
      </w:r>
      <w:r>
        <w:rPr>
          <w:rFonts w:hint="eastAsia"/>
          <w:b/>
          <w:bCs/>
          <w:sz w:val="24"/>
          <w:lang w:eastAsia="zh-CN"/>
        </w:rPr>
        <w:t>、请将盖章的PDF版本响应文件发送至：</w:t>
      </w:r>
      <w:r>
        <w:fldChar w:fldCharType="begin"/>
      </w:r>
      <w:r>
        <w:instrText xml:space="preserve"> HYPERLINK "mailto:ynjsyb@163.com，不符合格式要求、过时提交" </w:instrText>
      </w:r>
      <w:r>
        <w:fldChar w:fldCharType="separate"/>
      </w:r>
      <w:r>
        <w:rPr>
          <w:rFonts w:hint="eastAsia"/>
          <w:b/>
          <w:bCs/>
          <w:sz w:val="24"/>
          <w:lang w:eastAsia="zh-CN"/>
        </w:rPr>
        <w:t>jsbycgb2023@163.com</w:t>
      </w:r>
      <w:r>
        <w:rPr>
          <w:rFonts w:hint="eastAsia"/>
        </w:rPr>
        <w:t>，</w:t>
      </w:r>
      <w:r>
        <w:rPr>
          <w:rStyle w:val="34"/>
          <w:rFonts w:hint="eastAsia"/>
          <w:b/>
          <w:bCs/>
          <w:color w:val="000000" w:themeColor="text1"/>
          <w:sz w:val="24"/>
          <w:u w:val="none"/>
          <w:lang w:eastAsia="zh-CN"/>
        </w:rPr>
        <w:t>不符合格式要求、过时提交</w:t>
      </w:r>
      <w:r>
        <w:rPr>
          <w:rStyle w:val="34"/>
          <w:rFonts w:hint="eastAsia"/>
          <w:b/>
          <w:bCs/>
          <w:color w:val="000000" w:themeColor="text1"/>
          <w:sz w:val="24"/>
          <w:u w:val="none"/>
          <w:lang w:eastAsia="zh-CN"/>
        </w:rPr>
        <w:fldChar w:fldCharType="end"/>
      </w:r>
      <w:r>
        <w:rPr>
          <w:rFonts w:hint="eastAsia"/>
          <w:b/>
          <w:bCs/>
          <w:sz w:val="24"/>
          <w:lang w:eastAsia="zh-CN"/>
        </w:rPr>
        <w:t>的响应文件视为无效。</w:t>
      </w:r>
    </w:p>
    <w:p w14:paraId="0FE5867B">
      <w:pPr>
        <w:spacing w:line="360" w:lineRule="auto"/>
        <w:outlineLvl w:val="1"/>
        <w:rPr>
          <w:sz w:val="24"/>
          <w:lang w:eastAsia="zh-CN"/>
        </w:rPr>
      </w:pPr>
      <w:bookmarkStart w:id="20" w:name="_Toc28359093"/>
      <w:bookmarkStart w:id="21" w:name="_Toc79071100"/>
      <w:bookmarkStart w:id="22" w:name="_Toc35393802"/>
      <w:bookmarkStart w:id="23" w:name="_Toc28359016"/>
      <w:bookmarkStart w:id="24" w:name="_Toc12446"/>
      <w:bookmarkStart w:id="25" w:name="_Toc24133"/>
      <w:bookmarkStart w:id="26" w:name="_Toc35393633"/>
      <w:r>
        <w:rPr>
          <w:rFonts w:hint="eastAsia"/>
          <w:sz w:val="24"/>
          <w:lang w:eastAsia="zh-CN"/>
        </w:rPr>
        <w:t>五</w:t>
      </w:r>
      <w:bookmarkEnd w:id="20"/>
      <w:bookmarkEnd w:id="21"/>
      <w:bookmarkEnd w:id="22"/>
      <w:bookmarkEnd w:id="23"/>
      <w:bookmarkEnd w:id="24"/>
      <w:bookmarkEnd w:id="25"/>
      <w:bookmarkEnd w:id="26"/>
      <w:bookmarkStart w:id="27" w:name="_Toc21391"/>
      <w:bookmarkStart w:id="28" w:name="_Toc79071101"/>
      <w:bookmarkStart w:id="29" w:name="_Toc13804"/>
      <w:bookmarkStart w:id="30" w:name="_Toc35393636"/>
      <w:bookmarkStart w:id="31" w:name="_Toc28359018"/>
      <w:bookmarkStart w:id="32" w:name="_Toc35393805"/>
      <w:bookmarkStart w:id="33" w:name="_Toc28359095"/>
      <w:r>
        <w:rPr>
          <w:rFonts w:hint="eastAsia"/>
          <w:sz w:val="24"/>
          <w:lang w:eastAsia="zh-CN"/>
        </w:rPr>
        <w:t>、凡对本次采购提出询问，请按以下方式联系</w:t>
      </w:r>
      <w:bookmarkEnd w:id="27"/>
      <w:bookmarkEnd w:id="28"/>
      <w:bookmarkEnd w:id="29"/>
      <w:bookmarkEnd w:id="30"/>
      <w:bookmarkEnd w:id="31"/>
      <w:bookmarkEnd w:id="32"/>
      <w:bookmarkEnd w:id="33"/>
    </w:p>
    <w:p w14:paraId="3907E5A2">
      <w:pPr>
        <w:spacing w:line="360" w:lineRule="auto"/>
        <w:ind w:firstLine="480" w:firstLineChars="200"/>
        <w:rPr>
          <w:sz w:val="24"/>
          <w:lang w:eastAsia="zh-CN"/>
        </w:rPr>
      </w:pPr>
      <w:bookmarkStart w:id="34" w:name="_Toc35393806"/>
      <w:bookmarkStart w:id="35" w:name="_Toc28359019"/>
      <w:bookmarkStart w:id="36" w:name="_Toc28359096"/>
      <w:bookmarkStart w:id="37" w:name="_Toc35393637"/>
      <w:r>
        <w:rPr>
          <w:rFonts w:hint="eastAsia"/>
          <w:sz w:val="24"/>
          <w:lang w:eastAsia="zh-CN"/>
        </w:rPr>
        <w:t>采购人信息</w:t>
      </w:r>
      <w:bookmarkEnd w:id="34"/>
      <w:bookmarkEnd w:id="35"/>
      <w:bookmarkEnd w:id="36"/>
      <w:bookmarkEnd w:id="37"/>
    </w:p>
    <w:p w14:paraId="6BDF3A01">
      <w:pPr>
        <w:spacing w:line="360" w:lineRule="auto"/>
        <w:ind w:firstLine="480" w:firstLineChars="200"/>
        <w:rPr>
          <w:sz w:val="24"/>
          <w:lang w:eastAsia="zh-CN"/>
        </w:rPr>
      </w:pPr>
      <w:r>
        <w:rPr>
          <w:rFonts w:hint="eastAsia"/>
          <w:sz w:val="24"/>
          <w:lang w:eastAsia="zh-CN"/>
        </w:rPr>
        <w:t>联系人：钟老师　</w:t>
      </w:r>
    </w:p>
    <w:p w14:paraId="72714954">
      <w:pPr>
        <w:spacing w:line="360" w:lineRule="auto"/>
        <w:ind w:firstLine="480" w:firstLineChars="200"/>
        <w:rPr>
          <w:sz w:val="24"/>
          <w:lang w:eastAsia="zh-CN"/>
        </w:rPr>
      </w:pPr>
      <w:r>
        <w:rPr>
          <w:rFonts w:hint="eastAsia"/>
          <w:sz w:val="24"/>
          <w:lang w:eastAsia="zh-CN"/>
        </w:rPr>
        <w:t>联系方式：</w:t>
      </w:r>
      <w:r>
        <w:rPr>
          <w:sz w:val="24"/>
          <w:lang w:eastAsia="zh-CN"/>
        </w:rPr>
        <w:t>0871-63582656 </w:t>
      </w:r>
    </w:p>
    <w:p w14:paraId="39E14358">
      <w:pPr>
        <w:spacing w:line="360" w:lineRule="auto"/>
        <w:ind w:firstLine="480" w:firstLineChars="200"/>
        <w:rPr>
          <w:sz w:val="24"/>
          <w:szCs w:val="24"/>
          <w:lang w:eastAsia="zh-CN"/>
        </w:rPr>
      </w:pPr>
      <w:r>
        <w:rPr>
          <w:rFonts w:hint="eastAsia"/>
          <w:sz w:val="24"/>
          <w:szCs w:val="24"/>
          <w:lang w:eastAsia="zh-CN"/>
        </w:rPr>
        <w:t xml:space="preserve">   　　　 　</w:t>
      </w:r>
    </w:p>
    <w:p w14:paraId="7D880CC8">
      <w:pPr>
        <w:pStyle w:val="12"/>
        <w:rPr>
          <w:lang w:eastAsia="zh-CN"/>
        </w:rPr>
      </w:pPr>
    </w:p>
    <w:p w14:paraId="1442CF35">
      <w:pPr>
        <w:pStyle w:val="12"/>
        <w:rPr>
          <w:lang w:eastAsia="zh-CN"/>
        </w:rPr>
      </w:pPr>
    </w:p>
    <w:p w14:paraId="74C009FF">
      <w:pPr>
        <w:pStyle w:val="12"/>
        <w:spacing w:line="360" w:lineRule="auto"/>
        <w:ind w:firstLine="883" w:firstLineChars="200"/>
        <w:rPr>
          <w:rFonts w:asciiTheme="minorEastAsia" w:hAnsiTheme="minorEastAsia" w:eastAsiaTheme="minorEastAsia" w:cstheme="minorEastAsia"/>
          <w:b/>
          <w:bCs/>
          <w:sz w:val="44"/>
          <w:szCs w:val="44"/>
          <w:lang w:eastAsia="zh-CN"/>
        </w:rPr>
      </w:pPr>
    </w:p>
    <w:bookmarkEnd w:id="4"/>
    <w:p w14:paraId="0310056A">
      <w:pPr>
        <w:pStyle w:val="3"/>
        <w:ind w:left="2774"/>
        <w:rPr>
          <w:rFonts w:asciiTheme="minorEastAsia" w:hAnsiTheme="minorEastAsia" w:eastAsiaTheme="minorEastAsia" w:cstheme="minorEastAsia"/>
          <w:lang w:eastAsia="zh-CN"/>
        </w:rPr>
      </w:pPr>
      <w:bookmarkStart w:id="38" w:name="_Toc7699"/>
      <w:r>
        <w:rPr>
          <w:rFonts w:hint="eastAsia" w:asciiTheme="minorEastAsia" w:hAnsiTheme="minorEastAsia" w:eastAsiaTheme="minorEastAsia" w:cstheme="minorEastAsia"/>
          <w:lang w:eastAsia="zh-CN"/>
        </w:rPr>
        <w:t>第二章  供应商须知</w:t>
      </w:r>
      <w:bookmarkEnd w:id="38"/>
    </w:p>
    <w:p w14:paraId="3436B5AB">
      <w:pPr>
        <w:pStyle w:val="4"/>
        <w:spacing w:beforeLines="100" w:line="360" w:lineRule="auto"/>
        <w:ind w:left="102"/>
        <w:jc w:val="center"/>
        <w:rPr>
          <w:rFonts w:ascii="宋体" w:hAnsi="宋体" w:eastAsia="宋体" w:cs="宋体"/>
          <w:sz w:val="28"/>
          <w:szCs w:val="28"/>
          <w:lang w:eastAsia="zh-CN"/>
        </w:rPr>
      </w:pPr>
      <w:bookmarkStart w:id="39" w:name="_Toc1636903"/>
      <w:bookmarkStart w:id="40" w:name="_Toc1383"/>
      <w:r>
        <w:rPr>
          <w:rFonts w:hint="eastAsia" w:ascii="宋体" w:hAnsi="宋体" w:eastAsia="宋体" w:cs="宋体"/>
          <w:sz w:val="28"/>
          <w:szCs w:val="28"/>
          <w:lang w:eastAsia="zh-CN"/>
        </w:rPr>
        <w:t>供应商须知前附表</w:t>
      </w:r>
      <w:bookmarkEnd w:id="39"/>
      <w:bookmarkEnd w:id="40"/>
    </w:p>
    <w:p w14:paraId="3E7D876F">
      <w:pPr>
        <w:rPr>
          <w:lang w:eastAsia="zh-CN"/>
        </w:rPr>
      </w:pPr>
    </w:p>
    <w:tbl>
      <w:tblPr>
        <w:tblStyle w:val="29"/>
        <w:tblW w:w="931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20"/>
        <w:gridCol w:w="2309"/>
        <w:gridCol w:w="5789"/>
      </w:tblGrid>
      <w:tr w14:paraId="527F8E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tblHeader/>
          <w:jc w:val="center"/>
        </w:trPr>
        <w:tc>
          <w:tcPr>
            <w:tcW w:w="1220" w:type="dxa"/>
            <w:vAlign w:val="center"/>
          </w:tcPr>
          <w:p w14:paraId="6727EDC1">
            <w:pPr>
              <w:spacing w:line="360" w:lineRule="auto"/>
              <w:jc w:val="center"/>
              <w:rPr>
                <w:b/>
                <w:kern w:val="2"/>
                <w:sz w:val="24"/>
                <w:szCs w:val="24"/>
              </w:rPr>
            </w:pPr>
            <w:r>
              <w:rPr>
                <w:rFonts w:hint="eastAsia"/>
                <w:b/>
                <w:kern w:val="2"/>
                <w:sz w:val="24"/>
                <w:szCs w:val="24"/>
              </w:rPr>
              <w:t>条款号</w:t>
            </w:r>
          </w:p>
        </w:tc>
        <w:tc>
          <w:tcPr>
            <w:tcW w:w="2309" w:type="dxa"/>
            <w:vAlign w:val="center"/>
          </w:tcPr>
          <w:p w14:paraId="4DC29AE6">
            <w:pPr>
              <w:spacing w:line="360" w:lineRule="auto"/>
              <w:jc w:val="center"/>
              <w:rPr>
                <w:b/>
                <w:kern w:val="2"/>
                <w:sz w:val="24"/>
                <w:szCs w:val="24"/>
              </w:rPr>
            </w:pPr>
            <w:r>
              <w:rPr>
                <w:rFonts w:hint="eastAsia"/>
                <w:b/>
                <w:kern w:val="2"/>
                <w:sz w:val="24"/>
                <w:szCs w:val="24"/>
              </w:rPr>
              <w:t>条 款 名 称</w:t>
            </w:r>
          </w:p>
        </w:tc>
        <w:tc>
          <w:tcPr>
            <w:tcW w:w="5789" w:type="dxa"/>
            <w:vAlign w:val="center"/>
          </w:tcPr>
          <w:p w14:paraId="59525C4C">
            <w:pPr>
              <w:spacing w:line="360" w:lineRule="auto"/>
              <w:ind w:left="1680"/>
              <w:jc w:val="both"/>
              <w:rPr>
                <w:b/>
                <w:kern w:val="2"/>
                <w:sz w:val="24"/>
                <w:szCs w:val="24"/>
              </w:rPr>
            </w:pPr>
            <w:r>
              <w:rPr>
                <w:rFonts w:hint="eastAsia"/>
                <w:b/>
                <w:kern w:val="2"/>
                <w:sz w:val="24"/>
                <w:szCs w:val="24"/>
              </w:rPr>
              <w:t>编 列 内 容</w:t>
            </w:r>
          </w:p>
        </w:tc>
      </w:tr>
      <w:tr w14:paraId="677EB3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17" w:hRule="atLeast"/>
          <w:jc w:val="center"/>
        </w:trPr>
        <w:tc>
          <w:tcPr>
            <w:tcW w:w="1220" w:type="dxa"/>
            <w:vAlign w:val="center"/>
          </w:tcPr>
          <w:p w14:paraId="75A03FD4">
            <w:pPr>
              <w:spacing w:line="360" w:lineRule="auto"/>
              <w:jc w:val="center"/>
              <w:rPr>
                <w:kern w:val="2"/>
                <w:sz w:val="24"/>
                <w:szCs w:val="24"/>
              </w:rPr>
            </w:pPr>
            <w:r>
              <w:rPr>
                <w:rFonts w:hint="eastAsia"/>
                <w:kern w:val="2"/>
                <w:sz w:val="24"/>
                <w:szCs w:val="24"/>
              </w:rPr>
              <w:t>1.1.2</w:t>
            </w:r>
          </w:p>
        </w:tc>
        <w:tc>
          <w:tcPr>
            <w:tcW w:w="2309" w:type="dxa"/>
            <w:vAlign w:val="center"/>
          </w:tcPr>
          <w:p w14:paraId="76D31384">
            <w:pPr>
              <w:spacing w:line="360" w:lineRule="auto"/>
              <w:rPr>
                <w:kern w:val="2"/>
                <w:sz w:val="24"/>
                <w:szCs w:val="24"/>
              </w:rPr>
            </w:pPr>
            <w:r>
              <w:rPr>
                <w:rFonts w:hint="eastAsia"/>
                <w:kern w:val="2"/>
                <w:sz w:val="24"/>
                <w:szCs w:val="24"/>
              </w:rPr>
              <w:t>采购人</w:t>
            </w:r>
          </w:p>
        </w:tc>
        <w:tc>
          <w:tcPr>
            <w:tcW w:w="5789" w:type="dxa"/>
            <w:vAlign w:val="center"/>
          </w:tcPr>
          <w:p w14:paraId="6BDACE5A">
            <w:pPr>
              <w:spacing w:line="360" w:lineRule="auto"/>
              <w:rPr>
                <w:kern w:val="2"/>
                <w:sz w:val="24"/>
                <w:szCs w:val="24"/>
                <w:lang w:eastAsia="zh-CN"/>
              </w:rPr>
            </w:pPr>
            <w:r>
              <w:rPr>
                <w:rFonts w:hint="eastAsia"/>
                <w:kern w:val="2"/>
                <w:sz w:val="24"/>
                <w:szCs w:val="24"/>
                <w:lang w:eastAsia="zh-CN"/>
              </w:rPr>
              <w:t xml:space="preserve">名称： </w:t>
            </w:r>
          </w:p>
          <w:p w14:paraId="3FD87FC4">
            <w:pPr>
              <w:spacing w:line="360" w:lineRule="auto"/>
              <w:rPr>
                <w:kern w:val="2"/>
                <w:sz w:val="24"/>
                <w:szCs w:val="24"/>
                <w:lang w:eastAsia="zh-CN"/>
              </w:rPr>
            </w:pPr>
            <w:r>
              <w:rPr>
                <w:rFonts w:hint="eastAsia"/>
                <w:kern w:val="2"/>
                <w:sz w:val="24"/>
                <w:szCs w:val="24"/>
                <w:lang w:eastAsia="zh-CN"/>
              </w:rPr>
              <w:t xml:space="preserve">地址： </w:t>
            </w:r>
          </w:p>
          <w:p w14:paraId="2E5DDA9F">
            <w:pPr>
              <w:spacing w:line="360" w:lineRule="auto"/>
              <w:rPr>
                <w:kern w:val="2"/>
                <w:sz w:val="24"/>
                <w:szCs w:val="24"/>
                <w:lang w:eastAsia="zh-CN"/>
              </w:rPr>
            </w:pPr>
            <w:r>
              <w:rPr>
                <w:rFonts w:hint="eastAsia"/>
                <w:kern w:val="2"/>
                <w:sz w:val="24"/>
                <w:szCs w:val="24"/>
                <w:lang w:eastAsia="zh-CN"/>
              </w:rPr>
              <w:t>联系人：</w:t>
            </w:r>
          </w:p>
          <w:p w14:paraId="785B5CE8">
            <w:pPr>
              <w:spacing w:line="360" w:lineRule="auto"/>
              <w:rPr>
                <w:kern w:val="2"/>
                <w:sz w:val="24"/>
                <w:szCs w:val="24"/>
                <w:lang w:eastAsia="zh-CN"/>
              </w:rPr>
            </w:pPr>
            <w:r>
              <w:rPr>
                <w:rFonts w:hint="eastAsia"/>
                <w:kern w:val="2"/>
                <w:sz w:val="24"/>
                <w:szCs w:val="24"/>
                <w:lang w:eastAsia="zh-CN"/>
              </w:rPr>
              <w:t xml:space="preserve">电话： </w:t>
            </w:r>
          </w:p>
        </w:tc>
      </w:tr>
      <w:tr w14:paraId="088FBC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3" w:hRule="atLeast"/>
          <w:jc w:val="center"/>
        </w:trPr>
        <w:tc>
          <w:tcPr>
            <w:tcW w:w="1220" w:type="dxa"/>
            <w:vAlign w:val="center"/>
          </w:tcPr>
          <w:p w14:paraId="25BB18FA">
            <w:pPr>
              <w:spacing w:line="360" w:lineRule="auto"/>
              <w:jc w:val="center"/>
              <w:rPr>
                <w:kern w:val="2"/>
                <w:sz w:val="24"/>
                <w:szCs w:val="24"/>
              </w:rPr>
            </w:pPr>
            <w:r>
              <w:rPr>
                <w:rFonts w:hint="eastAsia"/>
                <w:kern w:val="2"/>
                <w:sz w:val="24"/>
                <w:szCs w:val="24"/>
              </w:rPr>
              <w:t>1.1.4</w:t>
            </w:r>
          </w:p>
        </w:tc>
        <w:tc>
          <w:tcPr>
            <w:tcW w:w="2309" w:type="dxa"/>
            <w:vAlign w:val="center"/>
          </w:tcPr>
          <w:p w14:paraId="5AE71F94">
            <w:pPr>
              <w:spacing w:line="360" w:lineRule="auto"/>
              <w:rPr>
                <w:kern w:val="2"/>
                <w:sz w:val="24"/>
                <w:szCs w:val="24"/>
              </w:rPr>
            </w:pPr>
            <w:r>
              <w:rPr>
                <w:rFonts w:hint="eastAsia"/>
                <w:kern w:val="2"/>
                <w:sz w:val="24"/>
                <w:szCs w:val="24"/>
              </w:rPr>
              <w:t>项目名称</w:t>
            </w:r>
          </w:p>
        </w:tc>
        <w:tc>
          <w:tcPr>
            <w:tcW w:w="5789" w:type="dxa"/>
            <w:vAlign w:val="center"/>
          </w:tcPr>
          <w:p w14:paraId="53434217">
            <w:pPr>
              <w:spacing w:line="360" w:lineRule="auto"/>
              <w:rPr>
                <w:kern w:val="2"/>
                <w:sz w:val="24"/>
                <w:szCs w:val="24"/>
                <w:lang w:eastAsia="zh-CN"/>
              </w:rPr>
            </w:pPr>
          </w:p>
        </w:tc>
      </w:tr>
      <w:tr w14:paraId="0204F2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0B314F4F">
            <w:pPr>
              <w:spacing w:line="360" w:lineRule="auto"/>
              <w:jc w:val="center"/>
              <w:rPr>
                <w:kern w:val="2"/>
                <w:sz w:val="24"/>
                <w:szCs w:val="24"/>
              </w:rPr>
            </w:pPr>
            <w:r>
              <w:rPr>
                <w:rFonts w:hint="eastAsia"/>
                <w:kern w:val="2"/>
                <w:sz w:val="24"/>
                <w:szCs w:val="24"/>
              </w:rPr>
              <w:t>1.2.1</w:t>
            </w:r>
          </w:p>
        </w:tc>
        <w:tc>
          <w:tcPr>
            <w:tcW w:w="2309" w:type="dxa"/>
            <w:vAlign w:val="center"/>
          </w:tcPr>
          <w:p w14:paraId="07601CF5">
            <w:pPr>
              <w:spacing w:line="360" w:lineRule="auto"/>
              <w:rPr>
                <w:kern w:val="2"/>
                <w:sz w:val="24"/>
                <w:szCs w:val="24"/>
              </w:rPr>
            </w:pPr>
            <w:r>
              <w:rPr>
                <w:rFonts w:hint="eastAsia"/>
                <w:kern w:val="2"/>
                <w:sz w:val="24"/>
                <w:szCs w:val="24"/>
              </w:rPr>
              <w:t>资金落实情况</w:t>
            </w:r>
          </w:p>
        </w:tc>
        <w:tc>
          <w:tcPr>
            <w:tcW w:w="5789" w:type="dxa"/>
            <w:vAlign w:val="center"/>
          </w:tcPr>
          <w:p w14:paraId="18324CF3">
            <w:pPr>
              <w:spacing w:line="360" w:lineRule="auto"/>
              <w:rPr>
                <w:kern w:val="2"/>
                <w:sz w:val="24"/>
                <w:szCs w:val="24"/>
              </w:rPr>
            </w:pPr>
            <w:r>
              <w:rPr>
                <w:rFonts w:hint="eastAsia"/>
                <w:kern w:val="2"/>
                <w:sz w:val="24"/>
                <w:szCs w:val="24"/>
                <w:u w:val="single"/>
                <w:lang w:eastAsia="zh-CN"/>
              </w:rPr>
              <w:t>自筹资金</w:t>
            </w:r>
          </w:p>
        </w:tc>
      </w:tr>
      <w:tr w14:paraId="70AF41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5A0DCE6C">
            <w:pPr>
              <w:spacing w:line="360" w:lineRule="auto"/>
              <w:jc w:val="center"/>
              <w:rPr>
                <w:kern w:val="2"/>
                <w:sz w:val="24"/>
                <w:szCs w:val="24"/>
              </w:rPr>
            </w:pPr>
            <w:r>
              <w:rPr>
                <w:rFonts w:hint="eastAsia"/>
                <w:kern w:val="2"/>
                <w:sz w:val="24"/>
                <w:szCs w:val="24"/>
              </w:rPr>
              <w:t>1.2.2</w:t>
            </w:r>
          </w:p>
        </w:tc>
        <w:tc>
          <w:tcPr>
            <w:tcW w:w="2309" w:type="dxa"/>
            <w:vAlign w:val="center"/>
          </w:tcPr>
          <w:p w14:paraId="13C8D69E">
            <w:pPr>
              <w:spacing w:line="360" w:lineRule="auto"/>
              <w:rPr>
                <w:kern w:val="2"/>
                <w:sz w:val="24"/>
                <w:szCs w:val="24"/>
              </w:rPr>
            </w:pPr>
            <w:r>
              <w:rPr>
                <w:rFonts w:hint="eastAsia"/>
                <w:kern w:val="2"/>
                <w:sz w:val="24"/>
                <w:szCs w:val="24"/>
              </w:rPr>
              <w:t>预算金额</w:t>
            </w:r>
          </w:p>
        </w:tc>
        <w:tc>
          <w:tcPr>
            <w:tcW w:w="5789" w:type="dxa"/>
            <w:vAlign w:val="center"/>
          </w:tcPr>
          <w:p w14:paraId="18A4960F">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ascii="等线" w:hAnsi="等线" w:eastAsia="等线"/>
                <w:color w:val="000000" w:themeColor="text1"/>
                <w:lang w:eastAsia="zh-CN"/>
              </w:rPr>
              <w:t>12000.00元</w:t>
            </w:r>
          </w:p>
        </w:tc>
      </w:tr>
      <w:tr w14:paraId="5A212A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3" w:hRule="atLeast"/>
          <w:jc w:val="center"/>
        </w:trPr>
        <w:tc>
          <w:tcPr>
            <w:tcW w:w="1220" w:type="dxa"/>
            <w:vAlign w:val="center"/>
          </w:tcPr>
          <w:p w14:paraId="06C91EEF">
            <w:pPr>
              <w:spacing w:line="360" w:lineRule="auto"/>
              <w:jc w:val="center"/>
              <w:rPr>
                <w:kern w:val="2"/>
                <w:sz w:val="24"/>
                <w:szCs w:val="24"/>
              </w:rPr>
            </w:pPr>
            <w:r>
              <w:rPr>
                <w:rFonts w:hint="eastAsia"/>
                <w:kern w:val="2"/>
                <w:sz w:val="24"/>
                <w:szCs w:val="24"/>
              </w:rPr>
              <w:t>1.3.1</w:t>
            </w:r>
          </w:p>
        </w:tc>
        <w:tc>
          <w:tcPr>
            <w:tcW w:w="2309" w:type="dxa"/>
            <w:vAlign w:val="center"/>
          </w:tcPr>
          <w:p w14:paraId="5856103B">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14:paraId="4E44D83B">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14:paraId="4344D9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jc w:val="center"/>
        </w:trPr>
        <w:tc>
          <w:tcPr>
            <w:tcW w:w="1220" w:type="dxa"/>
            <w:vAlign w:val="center"/>
          </w:tcPr>
          <w:p w14:paraId="14B13F07">
            <w:pPr>
              <w:spacing w:line="360" w:lineRule="auto"/>
              <w:jc w:val="center"/>
              <w:rPr>
                <w:kern w:val="2"/>
                <w:sz w:val="24"/>
                <w:szCs w:val="24"/>
              </w:rPr>
            </w:pPr>
            <w:r>
              <w:rPr>
                <w:rFonts w:hint="eastAsia"/>
                <w:kern w:val="2"/>
                <w:sz w:val="24"/>
                <w:szCs w:val="24"/>
              </w:rPr>
              <w:t>1.3.2</w:t>
            </w:r>
          </w:p>
        </w:tc>
        <w:tc>
          <w:tcPr>
            <w:tcW w:w="2309" w:type="dxa"/>
            <w:vAlign w:val="center"/>
          </w:tcPr>
          <w:p w14:paraId="0003410D">
            <w:pPr>
              <w:spacing w:line="360" w:lineRule="auto"/>
              <w:rPr>
                <w:kern w:val="2"/>
                <w:sz w:val="24"/>
                <w:szCs w:val="24"/>
              </w:rPr>
            </w:pPr>
            <w:r>
              <w:rPr>
                <w:rFonts w:hint="eastAsia"/>
                <w:kern w:val="2"/>
                <w:sz w:val="24"/>
                <w:szCs w:val="24"/>
                <w:lang w:eastAsia="zh-CN"/>
              </w:rPr>
              <w:t>交货期、质保期</w:t>
            </w:r>
          </w:p>
        </w:tc>
        <w:tc>
          <w:tcPr>
            <w:tcW w:w="5789" w:type="dxa"/>
            <w:vAlign w:val="center"/>
          </w:tcPr>
          <w:p w14:paraId="77184FCD">
            <w:pPr>
              <w:spacing w:line="380" w:lineRule="exact"/>
              <w:jc w:val="both"/>
              <w:rPr>
                <w:kern w:val="2"/>
                <w:sz w:val="24"/>
                <w:szCs w:val="24"/>
                <w:u w:val="single"/>
                <w:lang w:eastAsia="zh-CN"/>
              </w:rPr>
            </w:pPr>
            <w:r>
              <w:rPr>
                <w:rFonts w:hint="eastAsia"/>
                <w:kern w:val="2"/>
                <w:sz w:val="24"/>
                <w:szCs w:val="24"/>
                <w:lang w:eastAsia="zh-CN"/>
              </w:rPr>
              <w:t>交货期：</w:t>
            </w:r>
            <w:r>
              <w:rPr>
                <w:rFonts w:hint="eastAsia"/>
                <w:kern w:val="2"/>
                <w:sz w:val="24"/>
                <w:szCs w:val="24"/>
                <w:u w:val="single"/>
                <w:lang w:eastAsia="zh-CN"/>
              </w:rPr>
              <w:t>合同签订后3</w:t>
            </w:r>
            <w:r>
              <w:rPr>
                <w:kern w:val="2"/>
                <w:sz w:val="24"/>
                <w:szCs w:val="24"/>
                <w:u w:val="single"/>
                <w:lang w:eastAsia="zh-CN"/>
              </w:rPr>
              <w:t>0日历天</w:t>
            </w:r>
          </w:p>
          <w:p w14:paraId="68832679">
            <w:pPr>
              <w:spacing w:line="380" w:lineRule="exact"/>
              <w:jc w:val="both"/>
              <w:rPr>
                <w:kern w:val="2"/>
                <w:sz w:val="24"/>
                <w:szCs w:val="24"/>
                <w:lang w:eastAsia="zh-CN"/>
              </w:rPr>
            </w:pPr>
            <w:r>
              <w:rPr>
                <w:rFonts w:hint="eastAsia"/>
                <w:kern w:val="2"/>
                <w:sz w:val="24"/>
                <w:szCs w:val="24"/>
                <w:lang w:eastAsia="zh-CN"/>
              </w:rPr>
              <w:t>质保期：</w:t>
            </w:r>
            <w:r>
              <w:rPr>
                <w:rFonts w:hint="eastAsia"/>
                <w:kern w:val="2"/>
                <w:sz w:val="24"/>
                <w:szCs w:val="24"/>
                <w:u w:val="single"/>
                <w:lang w:eastAsia="zh-CN"/>
              </w:rPr>
              <w:t>5年及以上</w:t>
            </w:r>
          </w:p>
        </w:tc>
      </w:tr>
      <w:tr w14:paraId="5FDD4B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0" w:hRule="atLeast"/>
          <w:jc w:val="center"/>
        </w:trPr>
        <w:tc>
          <w:tcPr>
            <w:tcW w:w="1220" w:type="dxa"/>
            <w:vAlign w:val="center"/>
          </w:tcPr>
          <w:p w14:paraId="27C13F50">
            <w:pPr>
              <w:spacing w:line="360" w:lineRule="auto"/>
              <w:jc w:val="center"/>
              <w:rPr>
                <w:kern w:val="2"/>
                <w:sz w:val="24"/>
                <w:szCs w:val="24"/>
              </w:rPr>
            </w:pPr>
            <w:r>
              <w:rPr>
                <w:rFonts w:hint="eastAsia"/>
                <w:kern w:val="2"/>
                <w:sz w:val="24"/>
                <w:szCs w:val="24"/>
              </w:rPr>
              <w:t>1.3.3</w:t>
            </w:r>
          </w:p>
        </w:tc>
        <w:tc>
          <w:tcPr>
            <w:tcW w:w="2309" w:type="dxa"/>
            <w:vAlign w:val="center"/>
          </w:tcPr>
          <w:p w14:paraId="30407A68">
            <w:pPr>
              <w:spacing w:line="380" w:lineRule="exact"/>
              <w:rPr>
                <w:color w:val="FF0000"/>
                <w:kern w:val="2"/>
                <w:sz w:val="24"/>
                <w:szCs w:val="24"/>
              </w:rPr>
            </w:pPr>
            <w:r>
              <w:rPr>
                <w:rFonts w:hint="eastAsia"/>
                <w:kern w:val="2"/>
                <w:sz w:val="24"/>
                <w:szCs w:val="24"/>
                <w:lang w:eastAsia="zh-CN"/>
              </w:rPr>
              <w:t>交货</w:t>
            </w:r>
            <w:r>
              <w:rPr>
                <w:rFonts w:hint="eastAsia"/>
                <w:kern w:val="2"/>
                <w:sz w:val="24"/>
                <w:szCs w:val="24"/>
              </w:rPr>
              <w:t>地点、服务方式</w:t>
            </w:r>
          </w:p>
        </w:tc>
        <w:tc>
          <w:tcPr>
            <w:tcW w:w="5789" w:type="dxa"/>
            <w:vAlign w:val="bottom"/>
          </w:tcPr>
          <w:p w14:paraId="0904A2BC">
            <w:pPr>
              <w:spacing w:line="380" w:lineRule="exact"/>
              <w:rPr>
                <w:sz w:val="24"/>
                <w:szCs w:val="24"/>
                <w:lang w:eastAsia="zh-CN"/>
              </w:rPr>
            </w:pPr>
            <w:r>
              <w:rPr>
                <w:rFonts w:hint="eastAsia"/>
                <w:sz w:val="24"/>
                <w:szCs w:val="24"/>
                <w:lang w:eastAsia="zh-CN"/>
              </w:rPr>
              <w:t>交货地点：</w:t>
            </w:r>
            <w:r>
              <w:rPr>
                <w:rFonts w:hint="eastAsia"/>
                <w:kern w:val="2"/>
                <w:sz w:val="24"/>
                <w:szCs w:val="24"/>
                <w:u w:val="single"/>
                <w:lang w:eastAsia="zh-CN"/>
              </w:rPr>
              <w:t>医院指定地点</w:t>
            </w:r>
          </w:p>
          <w:p w14:paraId="34A260CE">
            <w:pPr>
              <w:pStyle w:val="12"/>
              <w:rPr>
                <w:sz w:val="24"/>
                <w:szCs w:val="24"/>
                <w:lang w:eastAsia="zh-CN"/>
              </w:rPr>
            </w:pPr>
            <w:r>
              <w:rPr>
                <w:rFonts w:hint="eastAsia"/>
                <w:kern w:val="2"/>
                <w:sz w:val="24"/>
                <w:szCs w:val="24"/>
                <w:lang w:eastAsia="zh-CN"/>
              </w:rPr>
              <w:t>交货方式</w:t>
            </w:r>
            <w:r>
              <w:rPr>
                <w:rFonts w:hint="eastAsia"/>
                <w:sz w:val="24"/>
                <w:szCs w:val="24"/>
                <w:lang w:eastAsia="zh-CN"/>
              </w:rPr>
              <w:t>：</w:t>
            </w:r>
            <w:r>
              <w:rPr>
                <w:rFonts w:hint="eastAsia"/>
                <w:kern w:val="2"/>
                <w:sz w:val="24"/>
                <w:szCs w:val="24"/>
                <w:u w:val="single"/>
                <w:lang w:eastAsia="zh-CN"/>
              </w:rPr>
              <w:t>上门服务</w:t>
            </w:r>
          </w:p>
        </w:tc>
      </w:tr>
      <w:tr w14:paraId="30022F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6" w:hRule="atLeast"/>
          <w:jc w:val="center"/>
        </w:trPr>
        <w:tc>
          <w:tcPr>
            <w:tcW w:w="1220" w:type="dxa"/>
            <w:vAlign w:val="center"/>
          </w:tcPr>
          <w:p w14:paraId="46FBCBE5">
            <w:pPr>
              <w:spacing w:line="360" w:lineRule="auto"/>
              <w:jc w:val="center"/>
              <w:rPr>
                <w:kern w:val="2"/>
                <w:sz w:val="24"/>
                <w:szCs w:val="24"/>
              </w:rPr>
            </w:pPr>
            <w:r>
              <w:rPr>
                <w:rFonts w:hint="eastAsia"/>
                <w:kern w:val="2"/>
                <w:sz w:val="24"/>
                <w:szCs w:val="24"/>
              </w:rPr>
              <w:t>1.4</w:t>
            </w:r>
          </w:p>
        </w:tc>
        <w:tc>
          <w:tcPr>
            <w:tcW w:w="2309" w:type="dxa"/>
            <w:vAlign w:val="center"/>
          </w:tcPr>
          <w:p w14:paraId="6FBA917A">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14:paraId="59E62C41">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14:paraId="38F4FE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3" w:hRule="atLeast"/>
          <w:jc w:val="center"/>
        </w:trPr>
        <w:tc>
          <w:tcPr>
            <w:tcW w:w="1220" w:type="dxa"/>
            <w:vAlign w:val="center"/>
          </w:tcPr>
          <w:p w14:paraId="0ABF4078">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14:paraId="23FD23BC">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14:paraId="49EEAD33">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14:paraId="3D51086C">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14:paraId="27D387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2AD4269F">
            <w:pPr>
              <w:spacing w:line="360" w:lineRule="auto"/>
              <w:jc w:val="center"/>
              <w:rPr>
                <w:kern w:val="2"/>
                <w:sz w:val="24"/>
                <w:szCs w:val="24"/>
              </w:rPr>
            </w:pPr>
            <w:bookmarkStart w:id="41" w:name="page17"/>
            <w:bookmarkEnd w:id="41"/>
            <w:r>
              <w:rPr>
                <w:rFonts w:hint="eastAsia"/>
                <w:kern w:val="2"/>
                <w:sz w:val="24"/>
                <w:szCs w:val="24"/>
              </w:rPr>
              <w:t>2.2.2</w:t>
            </w:r>
          </w:p>
        </w:tc>
        <w:tc>
          <w:tcPr>
            <w:tcW w:w="2309" w:type="dxa"/>
            <w:vAlign w:val="center"/>
          </w:tcPr>
          <w:p w14:paraId="4FBF5FE1">
            <w:pPr>
              <w:pStyle w:val="59"/>
              <w:spacing w:line="360" w:lineRule="auto"/>
              <w:rPr>
                <w:rFonts w:ascii="宋体" w:hAnsi="宋体" w:cs="宋体"/>
                <w:kern w:val="2"/>
                <w:sz w:val="24"/>
                <w:szCs w:val="24"/>
              </w:rPr>
            </w:pPr>
            <w:r>
              <w:rPr>
                <w:rFonts w:hint="eastAsia" w:ascii="宋体" w:hAnsi="宋体" w:cs="宋体"/>
                <w:kern w:val="2"/>
                <w:sz w:val="24"/>
                <w:szCs w:val="24"/>
              </w:rPr>
              <w:t>询价采购文件澄清发出的形式</w:t>
            </w:r>
          </w:p>
        </w:tc>
        <w:tc>
          <w:tcPr>
            <w:tcW w:w="5789" w:type="dxa"/>
            <w:vAlign w:val="center"/>
          </w:tcPr>
          <w:p w14:paraId="52122558">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6B52AB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07" w:hRule="atLeast"/>
          <w:jc w:val="center"/>
        </w:trPr>
        <w:tc>
          <w:tcPr>
            <w:tcW w:w="1220" w:type="dxa"/>
            <w:vAlign w:val="center"/>
          </w:tcPr>
          <w:p w14:paraId="47E350A1">
            <w:pPr>
              <w:spacing w:line="360" w:lineRule="auto"/>
              <w:jc w:val="center"/>
              <w:rPr>
                <w:kern w:val="2"/>
                <w:sz w:val="24"/>
                <w:szCs w:val="24"/>
              </w:rPr>
            </w:pPr>
            <w:r>
              <w:rPr>
                <w:rFonts w:hint="eastAsia"/>
                <w:kern w:val="2"/>
                <w:sz w:val="24"/>
                <w:szCs w:val="24"/>
              </w:rPr>
              <w:t>2.2.3</w:t>
            </w:r>
          </w:p>
        </w:tc>
        <w:tc>
          <w:tcPr>
            <w:tcW w:w="2309" w:type="dxa"/>
            <w:vAlign w:val="center"/>
          </w:tcPr>
          <w:p w14:paraId="69DC8220">
            <w:pPr>
              <w:pStyle w:val="59"/>
              <w:spacing w:line="360" w:lineRule="auto"/>
              <w:rPr>
                <w:rFonts w:ascii="宋体" w:hAnsi="宋体" w:cs="宋体"/>
                <w:kern w:val="2"/>
                <w:sz w:val="24"/>
                <w:szCs w:val="24"/>
              </w:rPr>
            </w:pPr>
            <w:r>
              <w:rPr>
                <w:rFonts w:hint="eastAsia" w:ascii="宋体" w:hAnsi="宋体" w:cs="宋体"/>
                <w:kern w:val="2"/>
                <w:sz w:val="24"/>
                <w:szCs w:val="24"/>
              </w:rPr>
              <w:t>供应商确认收到询价采购文件澄清</w:t>
            </w:r>
          </w:p>
        </w:tc>
        <w:tc>
          <w:tcPr>
            <w:tcW w:w="5789" w:type="dxa"/>
            <w:vAlign w:val="center"/>
          </w:tcPr>
          <w:p w14:paraId="44E85CD0">
            <w:pPr>
              <w:pStyle w:val="59"/>
              <w:spacing w:line="360" w:lineRule="auto"/>
              <w:rPr>
                <w:rFonts w:ascii="宋体" w:hAnsi="宋体" w:cs="宋体"/>
                <w:kern w:val="2"/>
                <w:sz w:val="24"/>
                <w:szCs w:val="24"/>
              </w:rPr>
            </w:pPr>
            <w:r>
              <w:rPr>
                <w:rFonts w:hint="eastAsia" w:ascii="宋体" w:hAnsi="宋体" w:cs="宋体"/>
                <w:kern w:val="2"/>
                <w:sz w:val="24"/>
                <w:szCs w:val="24"/>
              </w:rPr>
              <w:t>时间：24小时内</w:t>
            </w:r>
          </w:p>
          <w:p w14:paraId="00141100">
            <w:pPr>
              <w:pStyle w:val="59"/>
              <w:spacing w:line="360" w:lineRule="auto"/>
              <w:rPr>
                <w:rFonts w:ascii="宋体" w:hAnsi="宋体" w:cs="宋体"/>
                <w:kern w:val="2"/>
                <w:sz w:val="24"/>
                <w:szCs w:val="24"/>
              </w:rPr>
            </w:pPr>
            <w:r>
              <w:rPr>
                <w:rFonts w:hint="eastAsia" w:ascii="宋体" w:hAnsi="宋体" w:cs="宋体"/>
                <w:kern w:val="2"/>
                <w:sz w:val="24"/>
                <w:szCs w:val="24"/>
              </w:rPr>
              <w:t>形式：盖章确认后，以电子邮件形式向采购代理机构发送扫描件</w:t>
            </w:r>
          </w:p>
          <w:p w14:paraId="24FFF538">
            <w:pPr>
              <w:pStyle w:val="59"/>
              <w:spacing w:line="360" w:lineRule="auto"/>
              <w:rPr>
                <w:rFonts w:ascii="宋体" w:hAnsi="宋体" w:cs="宋体"/>
                <w:kern w:val="2"/>
                <w:sz w:val="24"/>
                <w:szCs w:val="24"/>
              </w:rPr>
            </w:pPr>
            <w:r>
              <w:rPr>
                <w:rFonts w:hint="eastAsia" w:ascii="宋体" w:hAnsi="宋体" w:cs="宋体"/>
                <w:kern w:val="2"/>
                <w:sz w:val="24"/>
                <w:szCs w:val="24"/>
              </w:rPr>
              <w:t>电子邮箱：</w:t>
            </w:r>
          </w:p>
        </w:tc>
      </w:tr>
      <w:tr w14:paraId="186583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59C9D7E8">
            <w:pPr>
              <w:spacing w:line="360" w:lineRule="auto"/>
              <w:jc w:val="center"/>
              <w:rPr>
                <w:kern w:val="2"/>
                <w:sz w:val="24"/>
                <w:szCs w:val="24"/>
              </w:rPr>
            </w:pPr>
            <w:r>
              <w:rPr>
                <w:rFonts w:hint="eastAsia"/>
                <w:kern w:val="2"/>
                <w:sz w:val="24"/>
                <w:szCs w:val="24"/>
              </w:rPr>
              <w:t>2.3.1</w:t>
            </w:r>
          </w:p>
        </w:tc>
        <w:tc>
          <w:tcPr>
            <w:tcW w:w="2309" w:type="dxa"/>
            <w:vAlign w:val="center"/>
          </w:tcPr>
          <w:p w14:paraId="1A4F361B">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14:paraId="12E39404">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658AFF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06" w:hRule="atLeast"/>
          <w:jc w:val="center"/>
        </w:trPr>
        <w:tc>
          <w:tcPr>
            <w:tcW w:w="1220" w:type="dxa"/>
            <w:vAlign w:val="center"/>
          </w:tcPr>
          <w:p w14:paraId="40E76602">
            <w:pPr>
              <w:spacing w:line="360" w:lineRule="auto"/>
              <w:jc w:val="center"/>
              <w:rPr>
                <w:kern w:val="2"/>
                <w:sz w:val="24"/>
                <w:szCs w:val="24"/>
              </w:rPr>
            </w:pPr>
            <w:r>
              <w:rPr>
                <w:rFonts w:hint="eastAsia"/>
                <w:kern w:val="2"/>
                <w:sz w:val="24"/>
                <w:szCs w:val="24"/>
              </w:rPr>
              <w:t>2.3.2</w:t>
            </w:r>
          </w:p>
        </w:tc>
        <w:tc>
          <w:tcPr>
            <w:tcW w:w="2309" w:type="dxa"/>
            <w:vAlign w:val="center"/>
          </w:tcPr>
          <w:p w14:paraId="4E44591E">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14:paraId="448E9D41">
            <w:pPr>
              <w:pStyle w:val="59"/>
              <w:spacing w:line="360" w:lineRule="auto"/>
              <w:rPr>
                <w:rFonts w:ascii="宋体" w:hAnsi="宋体" w:cs="宋体"/>
                <w:kern w:val="2"/>
                <w:sz w:val="24"/>
                <w:szCs w:val="24"/>
              </w:rPr>
            </w:pPr>
          </w:p>
        </w:tc>
      </w:tr>
      <w:tr w14:paraId="7D6EF3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522CBCF2">
            <w:pPr>
              <w:spacing w:line="360" w:lineRule="auto"/>
              <w:jc w:val="center"/>
              <w:rPr>
                <w:kern w:val="2"/>
                <w:sz w:val="24"/>
                <w:szCs w:val="24"/>
              </w:rPr>
            </w:pPr>
            <w:r>
              <w:rPr>
                <w:rFonts w:hint="eastAsia"/>
                <w:kern w:val="2"/>
                <w:sz w:val="24"/>
                <w:szCs w:val="24"/>
              </w:rPr>
              <w:t>3.2.3</w:t>
            </w:r>
          </w:p>
        </w:tc>
        <w:tc>
          <w:tcPr>
            <w:tcW w:w="2309" w:type="dxa"/>
            <w:vAlign w:val="center"/>
          </w:tcPr>
          <w:p w14:paraId="3014EE71">
            <w:pPr>
              <w:spacing w:line="360" w:lineRule="auto"/>
              <w:rPr>
                <w:kern w:val="2"/>
                <w:sz w:val="24"/>
                <w:szCs w:val="24"/>
              </w:rPr>
            </w:pPr>
            <w:r>
              <w:rPr>
                <w:rFonts w:hint="eastAsia"/>
                <w:kern w:val="2"/>
                <w:sz w:val="24"/>
                <w:szCs w:val="24"/>
              </w:rPr>
              <w:t>最高限价</w:t>
            </w:r>
          </w:p>
        </w:tc>
        <w:tc>
          <w:tcPr>
            <w:tcW w:w="5789" w:type="dxa"/>
            <w:vAlign w:val="center"/>
          </w:tcPr>
          <w:p w14:paraId="24D7EC11">
            <w:pPr>
              <w:pStyle w:val="59"/>
              <w:spacing w:line="360" w:lineRule="auto"/>
              <w:rPr>
                <w:rFonts w:ascii="宋体" w:hAnsi="宋体"/>
                <w:kern w:val="2"/>
                <w:sz w:val="24"/>
                <w:szCs w:val="24"/>
              </w:rPr>
            </w:pPr>
            <w:r>
              <w:rPr>
                <w:rFonts w:hint="eastAsia" w:ascii="宋体" w:hAnsi="宋体"/>
                <w:kern w:val="2"/>
                <w:sz w:val="24"/>
                <w:szCs w:val="24"/>
              </w:rPr>
              <w:t>□无</w:t>
            </w:r>
          </w:p>
          <w:p w14:paraId="661A0D7F">
            <w:pPr>
              <w:pStyle w:val="59"/>
              <w:spacing w:line="360" w:lineRule="auto"/>
              <w:rPr>
                <w:rFonts w:ascii="宋体" w:hAnsi="宋体" w:cs="宋体"/>
                <w:kern w:val="2"/>
                <w:sz w:val="24"/>
                <w:szCs w:val="24"/>
              </w:rPr>
            </w:pPr>
            <w:r>
              <w:rPr>
                <w:rFonts w:hint="eastAsia" w:ascii="宋体" w:hAnsi="宋体"/>
                <w:kern w:val="2"/>
                <w:sz w:val="24"/>
                <w:szCs w:val="24"/>
              </w:rPr>
              <w:sym w:font="Wingdings 2" w:char="0052"/>
            </w:r>
            <w:r>
              <w:rPr>
                <w:rFonts w:hint="eastAsia" w:ascii="宋体" w:hAnsi="宋体"/>
                <w:kern w:val="2"/>
                <w:sz w:val="24"/>
                <w:szCs w:val="24"/>
              </w:rPr>
              <w:t>有，最高限价：</w:t>
            </w:r>
            <w:r>
              <w:rPr>
                <w:rFonts w:hint="eastAsia" w:ascii="等线" w:hAnsi="等线" w:eastAsia="等线"/>
                <w:color w:val="000000" w:themeColor="text1"/>
              </w:rPr>
              <w:t>1200</w:t>
            </w:r>
            <w:r>
              <w:rPr>
                <w:rFonts w:ascii="等线" w:hAnsi="等线" w:eastAsia="等线"/>
                <w:color w:val="000000" w:themeColor="text1"/>
              </w:rPr>
              <w:t>0</w:t>
            </w:r>
            <w:r>
              <w:rPr>
                <w:rFonts w:hint="eastAsia" w:ascii="等线" w:hAnsi="等线" w:eastAsia="等线"/>
                <w:color w:val="000000" w:themeColor="text1"/>
              </w:rPr>
              <w:t>.00元</w:t>
            </w:r>
          </w:p>
        </w:tc>
      </w:tr>
      <w:tr w14:paraId="0A762D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4" w:hRule="atLeast"/>
          <w:jc w:val="center"/>
        </w:trPr>
        <w:tc>
          <w:tcPr>
            <w:tcW w:w="1220" w:type="dxa"/>
            <w:vAlign w:val="center"/>
          </w:tcPr>
          <w:p w14:paraId="798FA1EB">
            <w:pPr>
              <w:spacing w:line="360" w:lineRule="auto"/>
              <w:jc w:val="center"/>
              <w:rPr>
                <w:kern w:val="2"/>
                <w:sz w:val="24"/>
                <w:szCs w:val="24"/>
              </w:rPr>
            </w:pPr>
            <w:r>
              <w:rPr>
                <w:rFonts w:hint="eastAsia"/>
                <w:kern w:val="2"/>
                <w:sz w:val="24"/>
                <w:szCs w:val="24"/>
              </w:rPr>
              <w:t>3.2.4</w:t>
            </w:r>
          </w:p>
        </w:tc>
        <w:tc>
          <w:tcPr>
            <w:tcW w:w="2309" w:type="dxa"/>
            <w:vAlign w:val="center"/>
          </w:tcPr>
          <w:p w14:paraId="62CD8103">
            <w:pPr>
              <w:spacing w:line="360" w:lineRule="auto"/>
              <w:rPr>
                <w:kern w:val="2"/>
                <w:sz w:val="24"/>
                <w:szCs w:val="24"/>
              </w:rPr>
            </w:pPr>
            <w:r>
              <w:rPr>
                <w:rFonts w:hint="eastAsia"/>
                <w:kern w:val="2"/>
                <w:sz w:val="24"/>
                <w:szCs w:val="24"/>
              </w:rPr>
              <w:t>报价的其他要求</w:t>
            </w:r>
          </w:p>
        </w:tc>
        <w:tc>
          <w:tcPr>
            <w:tcW w:w="5789" w:type="dxa"/>
            <w:vAlign w:val="center"/>
          </w:tcPr>
          <w:p w14:paraId="3DBF923C">
            <w:pPr>
              <w:pStyle w:val="59"/>
              <w:spacing w:line="360" w:lineRule="auto"/>
              <w:rPr>
                <w:rFonts w:ascii="宋体" w:hAnsi="宋体" w:cs="宋体"/>
                <w:kern w:val="2"/>
                <w:sz w:val="24"/>
                <w:szCs w:val="24"/>
              </w:rPr>
            </w:pPr>
            <w:r>
              <w:rPr>
                <w:rFonts w:hint="eastAsia" w:ascii="宋体" w:hAnsi="宋体" w:cs="宋体"/>
                <w:kern w:val="2"/>
                <w:sz w:val="24"/>
                <w:szCs w:val="24"/>
              </w:rPr>
              <w:t>(1)本次报价为综合报价，报价应包括对货物价格(含利润)、产品的运输、安装、配件、零件、售后服务、保险、利润、税金、成交服务费及合同包含的所有风险、责任等各项应有费用。</w:t>
            </w:r>
          </w:p>
          <w:p w14:paraId="5A8DD8E4">
            <w:pPr>
              <w:pStyle w:val="59"/>
              <w:spacing w:line="360" w:lineRule="auto"/>
              <w:rPr>
                <w:rFonts w:ascii="宋体" w:hAnsi="宋体" w:cs="宋体"/>
                <w:kern w:val="2"/>
                <w:sz w:val="24"/>
                <w:szCs w:val="24"/>
              </w:rPr>
            </w:pPr>
            <w:r>
              <w:rPr>
                <w:rFonts w:hint="eastAsia" w:ascii="宋体" w:hAnsi="宋体" w:cs="宋体"/>
                <w:kern w:val="2"/>
                <w:sz w:val="24"/>
                <w:szCs w:val="24"/>
              </w:rPr>
              <w:t>(2)供应商应承担所有与参加询价有关的自身的所有费用，不论采购的结果如何，采购代理机构和采购人在任何情况下均无义务和责任承担这些费用。</w:t>
            </w:r>
          </w:p>
          <w:p w14:paraId="45E64574">
            <w:pPr>
              <w:pStyle w:val="59"/>
              <w:spacing w:line="360" w:lineRule="auto"/>
              <w:rPr>
                <w:rFonts w:ascii="宋体" w:hAnsi="宋体" w:cs="宋体"/>
                <w:kern w:val="2"/>
                <w:sz w:val="24"/>
                <w:szCs w:val="24"/>
              </w:rPr>
            </w:pPr>
            <w:r>
              <w:rPr>
                <w:rFonts w:hint="eastAsia" w:ascii="宋体" w:hAnsi="宋体" w:cs="宋体"/>
                <w:kern w:val="2"/>
                <w:sz w:val="24"/>
                <w:szCs w:val="24"/>
              </w:rPr>
              <w:t>(3)</w:t>
            </w:r>
            <w:r>
              <w:rPr>
                <w:rFonts w:hint="eastAsia" w:hAnsi="宋体" w:cs="宋体"/>
                <w:sz w:val="24"/>
              </w:rPr>
              <w:t>成交服</w:t>
            </w:r>
            <w:r>
              <w:rPr>
                <w:rFonts w:hint="eastAsia" w:hAnsi="宋体" w:cs="宋体"/>
                <w:kern w:val="2"/>
                <w:sz w:val="24"/>
              </w:rPr>
              <w:t>务费：</w:t>
            </w:r>
            <w:r>
              <w:rPr>
                <w:rFonts w:hint="eastAsia" w:hAnsi="宋体"/>
                <w:kern w:val="2"/>
                <w:sz w:val="24"/>
              </w:rPr>
              <w:t>0</w:t>
            </w:r>
          </w:p>
        </w:tc>
      </w:tr>
      <w:tr w14:paraId="2F77BB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5" w:hRule="atLeast"/>
          <w:jc w:val="center"/>
        </w:trPr>
        <w:tc>
          <w:tcPr>
            <w:tcW w:w="1220" w:type="dxa"/>
            <w:vAlign w:val="center"/>
          </w:tcPr>
          <w:p w14:paraId="5580A0E6">
            <w:pPr>
              <w:spacing w:line="360" w:lineRule="auto"/>
              <w:jc w:val="center"/>
              <w:rPr>
                <w:kern w:val="2"/>
                <w:sz w:val="24"/>
                <w:szCs w:val="24"/>
              </w:rPr>
            </w:pPr>
            <w:r>
              <w:rPr>
                <w:rFonts w:hint="eastAsia"/>
                <w:kern w:val="2"/>
                <w:sz w:val="24"/>
                <w:szCs w:val="24"/>
              </w:rPr>
              <w:t>3.3.1</w:t>
            </w:r>
          </w:p>
        </w:tc>
        <w:tc>
          <w:tcPr>
            <w:tcW w:w="2309" w:type="dxa"/>
            <w:vAlign w:val="center"/>
          </w:tcPr>
          <w:p w14:paraId="199342C1">
            <w:pPr>
              <w:spacing w:line="360" w:lineRule="auto"/>
              <w:rPr>
                <w:kern w:val="2"/>
                <w:sz w:val="24"/>
                <w:szCs w:val="24"/>
              </w:rPr>
            </w:pPr>
            <w:r>
              <w:rPr>
                <w:rFonts w:hint="eastAsia"/>
                <w:kern w:val="2"/>
                <w:sz w:val="24"/>
                <w:szCs w:val="24"/>
              </w:rPr>
              <w:t>询价有效期</w:t>
            </w:r>
          </w:p>
        </w:tc>
        <w:tc>
          <w:tcPr>
            <w:tcW w:w="5789" w:type="dxa"/>
            <w:vAlign w:val="center"/>
          </w:tcPr>
          <w:p w14:paraId="72F5958A">
            <w:pPr>
              <w:pStyle w:val="59"/>
              <w:spacing w:line="360" w:lineRule="auto"/>
              <w:rPr>
                <w:rFonts w:ascii="宋体" w:hAnsi="宋体" w:cs="宋体"/>
                <w:kern w:val="2"/>
                <w:sz w:val="24"/>
                <w:szCs w:val="24"/>
              </w:rPr>
            </w:pPr>
            <w:r>
              <w:rPr>
                <w:rFonts w:hint="eastAsia" w:ascii="宋体" w:hAnsi="宋体" w:cs="宋体"/>
                <w:kern w:val="2"/>
                <w:sz w:val="24"/>
                <w:szCs w:val="24"/>
              </w:rPr>
              <w:t>响应文件递交截止时间后</w:t>
            </w:r>
            <w:r>
              <w:rPr>
                <w:rFonts w:hint="eastAsia" w:ascii="宋体" w:hAnsi="宋体" w:cs="宋体"/>
                <w:kern w:val="2"/>
                <w:sz w:val="24"/>
                <w:szCs w:val="24"/>
                <w:u w:val="single"/>
              </w:rPr>
              <w:t xml:space="preserve"> 90 </w:t>
            </w:r>
            <w:r>
              <w:rPr>
                <w:rFonts w:hint="eastAsia" w:ascii="宋体" w:hAnsi="宋体" w:cs="宋体"/>
                <w:kern w:val="2"/>
                <w:sz w:val="24"/>
                <w:szCs w:val="24"/>
              </w:rPr>
              <w:t>日历天</w:t>
            </w:r>
          </w:p>
        </w:tc>
      </w:tr>
      <w:tr w14:paraId="738934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7C43899A">
            <w:pPr>
              <w:spacing w:line="360" w:lineRule="auto"/>
              <w:jc w:val="center"/>
              <w:rPr>
                <w:kern w:val="2"/>
                <w:sz w:val="24"/>
                <w:szCs w:val="24"/>
              </w:rPr>
            </w:pPr>
            <w:r>
              <w:rPr>
                <w:rFonts w:hint="eastAsia"/>
                <w:kern w:val="2"/>
                <w:sz w:val="24"/>
                <w:szCs w:val="24"/>
              </w:rPr>
              <w:t>3.4.1</w:t>
            </w:r>
          </w:p>
        </w:tc>
        <w:tc>
          <w:tcPr>
            <w:tcW w:w="2309" w:type="dxa"/>
            <w:vAlign w:val="center"/>
          </w:tcPr>
          <w:p w14:paraId="5E327632">
            <w:pPr>
              <w:spacing w:line="360" w:lineRule="auto"/>
              <w:rPr>
                <w:kern w:val="2"/>
                <w:sz w:val="24"/>
                <w:szCs w:val="24"/>
              </w:rPr>
            </w:pPr>
            <w:r>
              <w:rPr>
                <w:rFonts w:hint="eastAsia"/>
                <w:kern w:val="2"/>
                <w:sz w:val="24"/>
                <w:szCs w:val="24"/>
              </w:rPr>
              <w:t>询价保证金</w:t>
            </w:r>
          </w:p>
        </w:tc>
        <w:tc>
          <w:tcPr>
            <w:tcW w:w="5789" w:type="dxa"/>
            <w:vAlign w:val="center"/>
          </w:tcPr>
          <w:p w14:paraId="707ED0EA">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14:paraId="3E93B2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9" w:hRule="atLeast"/>
          <w:jc w:val="center"/>
        </w:trPr>
        <w:tc>
          <w:tcPr>
            <w:tcW w:w="1220" w:type="dxa"/>
            <w:vAlign w:val="center"/>
          </w:tcPr>
          <w:p w14:paraId="5A5B1F63">
            <w:pPr>
              <w:spacing w:line="360" w:lineRule="auto"/>
              <w:jc w:val="center"/>
              <w:rPr>
                <w:kern w:val="2"/>
                <w:sz w:val="24"/>
                <w:szCs w:val="24"/>
              </w:rPr>
            </w:pPr>
            <w:r>
              <w:rPr>
                <w:rFonts w:hint="eastAsia"/>
                <w:kern w:val="2"/>
                <w:sz w:val="24"/>
                <w:szCs w:val="24"/>
              </w:rPr>
              <w:t>3.5.3(2)</w:t>
            </w:r>
          </w:p>
        </w:tc>
        <w:tc>
          <w:tcPr>
            <w:tcW w:w="2309" w:type="dxa"/>
            <w:vAlign w:val="center"/>
          </w:tcPr>
          <w:p w14:paraId="6A5393D8">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14:paraId="5B2F323F">
            <w:pPr>
              <w:spacing w:line="360" w:lineRule="auto"/>
              <w:rPr>
                <w:sz w:val="24"/>
                <w:szCs w:val="24"/>
                <w:lang w:eastAsia="zh-CN"/>
              </w:rPr>
            </w:pPr>
            <w:r>
              <w:rPr>
                <w:rFonts w:hint="eastAsia"/>
                <w:sz w:val="24"/>
                <w:szCs w:val="24"/>
                <w:lang w:eastAsia="zh-CN"/>
              </w:rPr>
              <w:t>响应文件正本份数：1份，正本需盖章，可以自行装订相应文件。</w:t>
            </w:r>
          </w:p>
          <w:p w14:paraId="5D1BC2FC">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14:paraId="4235C1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6" w:hRule="atLeast"/>
          <w:jc w:val="center"/>
        </w:trPr>
        <w:tc>
          <w:tcPr>
            <w:tcW w:w="1220" w:type="dxa"/>
            <w:vAlign w:val="center"/>
          </w:tcPr>
          <w:p w14:paraId="415D60B5">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14:paraId="6067F2F6">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14:paraId="2D660FC3">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14:paraId="052E3C54">
            <w:pPr>
              <w:pStyle w:val="12"/>
              <w:spacing w:line="360" w:lineRule="auto"/>
              <w:rPr>
                <w:lang w:eastAsia="zh-CN"/>
              </w:rPr>
            </w:pPr>
            <w:r>
              <w:rPr>
                <w:rFonts w:hint="eastAsia"/>
                <w:sz w:val="24"/>
                <w:szCs w:val="24"/>
                <w:lang w:eastAsia="zh-CN"/>
              </w:rPr>
              <w:t>封套上应载明的信息：</w:t>
            </w:r>
          </w:p>
          <w:p w14:paraId="27D3A334">
            <w:pPr>
              <w:spacing w:line="360" w:lineRule="auto"/>
              <w:rPr>
                <w:kern w:val="2"/>
                <w:sz w:val="24"/>
                <w:szCs w:val="24"/>
                <w:u w:val="single"/>
                <w:lang w:eastAsia="zh-CN"/>
              </w:rPr>
            </w:pPr>
            <w:r>
              <w:rPr>
                <w:rFonts w:hint="eastAsia"/>
                <w:kern w:val="2"/>
                <w:sz w:val="24"/>
                <w:szCs w:val="24"/>
                <w:lang w:eastAsia="zh-CN"/>
              </w:rPr>
              <w:t>供应商名称：</w:t>
            </w:r>
          </w:p>
          <w:p w14:paraId="6881F7EE">
            <w:pPr>
              <w:spacing w:line="360" w:lineRule="auto"/>
              <w:rPr>
                <w:kern w:val="2"/>
                <w:sz w:val="24"/>
                <w:szCs w:val="24"/>
                <w:lang w:eastAsia="zh-CN"/>
              </w:rPr>
            </w:pPr>
            <w:r>
              <w:rPr>
                <w:rFonts w:hint="eastAsia"/>
                <w:kern w:val="2"/>
                <w:sz w:val="24"/>
                <w:szCs w:val="24"/>
                <w:lang w:eastAsia="zh-CN"/>
              </w:rPr>
              <w:t>(项目名称)响应文件</w:t>
            </w:r>
          </w:p>
          <w:p w14:paraId="4818A61B">
            <w:pPr>
              <w:spacing w:line="360" w:lineRule="auto"/>
              <w:rPr>
                <w:kern w:val="2"/>
                <w:sz w:val="24"/>
                <w:szCs w:val="24"/>
                <w:lang w:eastAsia="zh-CN"/>
              </w:rPr>
            </w:pPr>
            <w:r>
              <w:rPr>
                <w:rFonts w:hint="eastAsia"/>
                <w:kern w:val="2"/>
                <w:sz w:val="24"/>
                <w:szCs w:val="24"/>
                <w:lang w:eastAsia="zh-CN"/>
              </w:rPr>
              <w:t>项目编号：</w:t>
            </w:r>
          </w:p>
          <w:p w14:paraId="5B35C9EF">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14:paraId="2E6F82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4" w:hRule="atLeast"/>
          <w:jc w:val="center"/>
        </w:trPr>
        <w:tc>
          <w:tcPr>
            <w:tcW w:w="1220" w:type="dxa"/>
            <w:vAlign w:val="center"/>
          </w:tcPr>
          <w:p w14:paraId="19094D15">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14:paraId="3772D42D">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14:paraId="15AC5495">
            <w:pPr>
              <w:spacing w:line="360" w:lineRule="auto"/>
              <w:rPr>
                <w:kern w:val="2"/>
                <w:sz w:val="24"/>
                <w:szCs w:val="24"/>
              </w:rPr>
            </w:pPr>
            <w:r>
              <w:rPr>
                <w:rFonts w:hint="eastAsia"/>
                <w:kern w:val="2"/>
                <w:sz w:val="24"/>
                <w:szCs w:val="24"/>
                <w:lang w:eastAsia="zh-CN"/>
              </w:rPr>
              <w:t>以公告为准</w:t>
            </w:r>
          </w:p>
        </w:tc>
      </w:tr>
      <w:tr w14:paraId="7EBDCD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490366A0">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14:paraId="2BA39777">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14:paraId="1D4EA1B7">
            <w:pPr>
              <w:spacing w:line="360" w:lineRule="auto"/>
              <w:rPr>
                <w:kern w:val="2"/>
                <w:sz w:val="24"/>
                <w:szCs w:val="24"/>
                <w:u w:val="single"/>
                <w:lang w:eastAsia="zh-CN"/>
              </w:rPr>
            </w:pPr>
            <w:r>
              <w:rPr>
                <w:rFonts w:hint="eastAsia"/>
                <w:kern w:val="2"/>
                <w:sz w:val="24"/>
                <w:szCs w:val="24"/>
                <w:lang w:eastAsia="zh-CN"/>
              </w:rPr>
              <w:t>以公告为准</w:t>
            </w:r>
          </w:p>
        </w:tc>
      </w:tr>
      <w:tr w14:paraId="44456E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562B5C6F">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14:paraId="7CC19199">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14:paraId="42309B43">
            <w:pPr>
              <w:spacing w:line="360" w:lineRule="auto"/>
              <w:rPr>
                <w:kern w:val="2"/>
                <w:sz w:val="24"/>
                <w:szCs w:val="24"/>
                <w:u w:val="single"/>
                <w:lang w:eastAsia="zh-CN"/>
              </w:rPr>
            </w:pPr>
            <w:r>
              <w:rPr>
                <w:rFonts w:hint="eastAsia"/>
                <w:kern w:val="2"/>
                <w:sz w:val="24"/>
                <w:szCs w:val="24"/>
                <w:lang w:eastAsia="zh-CN"/>
              </w:rPr>
              <w:t>响应文件退还：不退还</w:t>
            </w:r>
          </w:p>
          <w:p w14:paraId="1566EA92">
            <w:pPr>
              <w:spacing w:line="360" w:lineRule="auto"/>
              <w:ind w:firstLine="1680"/>
              <w:rPr>
                <w:kern w:val="2"/>
                <w:sz w:val="24"/>
                <w:szCs w:val="24"/>
                <w:lang w:eastAsia="zh-CN"/>
              </w:rPr>
            </w:pPr>
          </w:p>
        </w:tc>
      </w:tr>
      <w:tr w14:paraId="718D5A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05BDADA3">
            <w:pPr>
              <w:spacing w:line="360" w:lineRule="auto"/>
              <w:jc w:val="center"/>
              <w:rPr>
                <w:rFonts w:cs="Arial"/>
                <w:sz w:val="24"/>
                <w:szCs w:val="24"/>
                <w:lang w:eastAsia="zh-CN"/>
              </w:rPr>
            </w:pPr>
            <w:r>
              <w:rPr>
                <w:rFonts w:hint="eastAsia" w:cs="Arial"/>
                <w:sz w:val="24"/>
                <w:szCs w:val="24"/>
                <w:lang w:eastAsia="zh-CN"/>
              </w:rPr>
              <w:t>4.2.2.1</w:t>
            </w:r>
          </w:p>
        </w:tc>
        <w:tc>
          <w:tcPr>
            <w:tcW w:w="2309" w:type="dxa"/>
            <w:vAlign w:val="center"/>
          </w:tcPr>
          <w:p w14:paraId="3A2268B8">
            <w:pPr>
              <w:spacing w:line="360" w:lineRule="auto"/>
              <w:rPr>
                <w:rFonts w:cs="Arial"/>
                <w:sz w:val="24"/>
                <w:szCs w:val="24"/>
                <w:lang w:eastAsia="zh-CN"/>
              </w:rPr>
            </w:pPr>
            <w:r>
              <w:rPr>
                <w:rFonts w:hint="eastAsia" w:cs="Arial"/>
                <w:sz w:val="24"/>
                <w:szCs w:val="24"/>
                <w:lang w:eastAsia="zh-CN"/>
              </w:rPr>
              <w:t>样品递交时间和地点(适用于递交样品情形)</w:t>
            </w:r>
          </w:p>
        </w:tc>
        <w:tc>
          <w:tcPr>
            <w:tcW w:w="5789" w:type="dxa"/>
            <w:vAlign w:val="center"/>
          </w:tcPr>
          <w:p w14:paraId="216E5276">
            <w:pPr>
              <w:spacing w:line="360" w:lineRule="auto"/>
              <w:rPr>
                <w:rFonts w:cs="Arial"/>
                <w:sz w:val="24"/>
                <w:szCs w:val="24"/>
                <w:lang w:eastAsia="zh-CN"/>
              </w:rPr>
            </w:pPr>
            <w:r>
              <w:rPr>
                <w:rFonts w:hint="eastAsia" w:cs="Arial"/>
                <w:sz w:val="24"/>
                <w:szCs w:val="24"/>
                <w:lang w:eastAsia="zh-CN"/>
              </w:rPr>
              <w:t>样品递交时间：      年   月   日   时   分至   月   日   时   分</w:t>
            </w:r>
          </w:p>
          <w:p w14:paraId="541BA361">
            <w:pPr>
              <w:spacing w:line="360" w:lineRule="auto"/>
              <w:rPr>
                <w:rFonts w:cs="Arial"/>
                <w:sz w:val="24"/>
                <w:szCs w:val="24"/>
                <w:lang w:eastAsia="zh-CN"/>
              </w:rPr>
            </w:pPr>
            <w:r>
              <w:rPr>
                <w:rFonts w:hint="eastAsia" w:cs="Arial"/>
                <w:sz w:val="24"/>
                <w:szCs w:val="24"/>
                <w:lang w:eastAsia="zh-CN"/>
              </w:rPr>
              <w:t xml:space="preserve">样品递交地点：                 </w:t>
            </w:r>
          </w:p>
        </w:tc>
      </w:tr>
      <w:tr w14:paraId="12FCA4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jc w:val="center"/>
        </w:trPr>
        <w:tc>
          <w:tcPr>
            <w:tcW w:w="1220" w:type="dxa"/>
            <w:vAlign w:val="center"/>
          </w:tcPr>
          <w:p w14:paraId="101B3CB9">
            <w:pPr>
              <w:spacing w:line="360" w:lineRule="auto"/>
              <w:jc w:val="center"/>
              <w:rPr>
                <w:rFonts w:cs="Arial"/>
                <w:sz w:val="24"/>
                <w:szCs w:val="24"/>
                <w:lang w:eastAsia="zh-CN"/>
              </w:rPr>
            </w:pPr>
            <w:r>
              <w:rPr>
                <w:rFonts w:hint="eastAsia" w:cs="Arial"/>
                <w:sz w:val="24"/>
                <w:szCs w:val="24"/>
                <w:lang w:eastAsia="zh-CN"/>
              </w:rPr>
              <w:t>4.2.2.2</w:t>
            </w:r>
          </w:p>
        </w:tc>
        <w:tc>
          <w:tcPr>
            <w:tcW w:w="2309" w:type="dxa"/>
            <w:vAlign w:val="center"/>
          </w:tcPr>
          <w:p w14:paraId="2AB46766">
            <w:pPr>
              <w:spacing w:line="360" w:lineRule="auto"/>
              <w:rPr>
                <w:rFonts w:cs="Arial"/>
                <w:sz w:val="24"/>
                <w:szCs w:val="24"/>
                <w:lang w:eastAsia="zh-CN"/>
              </w:rPr>
            </w:pPr>
            <w:r>
              <w:rPr>
                <w:rFonts w:hint="eastAsia" w:cs="Arial"/>
                <w:sz w:val="24"/>
                <w:szCs w:val="24"/>
                <w:lang w:eastAsia="zh-CN"/>
              </w:rPr>
              <w:t>样品密封和标记</w:t>
            </w:r>
          </w:p>
        </w:tc>
        <w:tc>
          <w:tcPr>
            <w:tcW w:w="5789" w:type="dxa"/>
            <w:vAlign w:val="center"/>
          </w:tcPr>
          <w:p w14:paraId="05BA0BB4">
            <w:pPr>
              <w:spacing w:line="360" w:lineRule="auto"/>
              <w:jc w:val="both"/>
              <w:rPr>
                <w:rFonts w:cs="Arial"/>
                <w:sz w:val="24"/>
                <w:szCs w:val="24"/>
                <w:lang w:eastAsia="zh-CN"/>
              </w:rPr>
            </w:pPr>
          </w:p>
        </w:tc>
      </w:tr>
      <w:tr w14:paraId="5CE686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4B0DB470">
            <w:pPr>
              <w:spacing w:line="360" w:lineRule="auto"/>
              <w:jc w:val="center"/>
              <w:rPr>
                <w:rFonts w:cs="Arial"/>
                <w:sz w:val="24"/>
                <w:szCs w:val="24"/>
                <w:lang w:eastAsia="zh-CN"/>
              </w:rPr>
            </w:pPr>
            <w:r>
              <w:rPr>
                <w:rFonts w:hint="eastAsia" w:cs="Arial"/>
                <w:sz w:val="24"/>
                <w:szCs w:val="24"/>
                <w:lang w:eastAsia="zh-CN"/>
              </w:rPr>
              <w:t>4.2.2.3</w:t>
            </w:r>
          </w:p>
        </w:tc>
        <w:tc>
          <w:tcPr>
            <w:tcW w:w="2309" w:type="dxa"/>
            <w:vAlign w:val="center"/>
          </w:tcPr>
          <w:p w14:paraId="4F8ACF48">
            <w:pPr>
              <w:spacing w:line="360" w:lineRule="auto"/>
              <w:rPr>
                <w:rFonts w:cs="Arial"/>
                <w:sz w:val="24"/>
                <w:szCs w:val="24"/>
                <w:lang w:eastAsia="zh-CN"/>
              </w:rPr>
            </w:pPr>
            <w:r>
              <w:rPr>
                <w:rFonts w:hint="eastAsia" w:cs="Arial"/>
                <w:sz w:val="24"/>
                <w:szCs w:val="24"/>
                <w:lang w:eastAsia="zh-CN"/>
              </w:rPr>
              <w:t>样品是否退还（适用于递交样品情形）</w:t>
            </w:r>
          </w:p>
        </w:tc>
        <w:tc>
          <w:tcPr>
            <w:tcW w:w="5789" w:type="dxa"/>
            <w:vAlign w:val="center"/>
          </w:tcPr>
          <w:p w14:paraId="49388B5D">
            <w:pPr>
              <w:spacing w:line="360" w:lineRule="auto"/>
              <w:jc w:val="both"/>
              <w:rPr>
                <w:rFonts w:cs="Arial"/>
                <w:sz w:val="24"/>
                <w:szCs w:val="24"/>
                <w:lang w:eastAsia="zh-CN"/>
              </w:rPr>
            </w:pPr>
            <w:r>
              <w:rPr>
                <w:rFonts w:hint="eastAsia" w:cs="Arial"/>
                <w:sz w:val="24"/>
                <w:szCs w:val="24"/>
                <w:lang w:eastAsia="zh-CN"/>
              </w:rPr>
              <w:t>样品退还：□否</w:t>
            </w:r>
          </w:p>
          <w:p w14:paraId="04E749FD">
            <w:pPr>
              <w:spacing w:line="360" w:lineRule="auto"/>
              <w:ind w:firstLine="1200" w:firstLineChars="500"/>
              <w:jc w:val="both"/>
              <w:rPr>
                <w:rFonts w:cs="Arial"/>
                <w:sz w:val="24"/>
                <w:szCs w:val="24"/>
                <w:lang w:eastAsia="zh-CN"/>
              </w:rPr>
            </w:pPr>
            <w:r>
              <w:rPr>
                <w:rFonts w:hint="eastAsia" w:cs="Arial"/>
                <w:sz w:val="24"/>
                <w:szCs w:val="24"/>
                <w:lang w:eastAsia="zh-CN"/>
              </w:rPr>
              <w:t xml:space="preserve">□是，退还要求：          </w:t>
            </w:r>
          </w:p>
        </w:tc>
      </w:tr>
      <w:tr w14:paraId="239900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69" w:hRule="atLeast"/>
          <w:jc w:val="center"/>
        </w:trPr>
        <w:tc>
          <w:tcPr>
            <w:tcW w:w="1220" w:type="dxa"/>
            <w:vAlign w:val="center"/>
          </w:tcPr>
          <w:p w14:paraId="75B6E57B">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14:paraId="7715967B">
            <w:pPr>
              <w:spacing w:line="360" w:lineRule="auto"/>
              <w:rPr>
                <w:kern w:val="2"/>
                <w:sz w:val="24"/>
                <w:szCs w:val="24"/>
              </w:rPr>
            </w:pPr>
            <w:r>
              <w:rPr>
                <w:rFonts w:hint="eastAsia"/>
                <w:kern w:val="2"/>
                <w:sz w:val="24"/>
                <w:szCs w:val="24"/>
              </w:rPr>
              <w:t>询价小组的组建</w:t>
            </w:r>
          </w:p>
        </w:tc>
        <w:tc>
          <w:tcPr>
            <w:tcW w:w="5789" w:type="dxa"/>
            <w:vAlign w:val="center"/>
          </w:tcPr>
          <w:p w14:paraId="738C8F34">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hint="eastAsia" w:cs="Arial"/>
                <w:sz w:val="24"/>
                <w:szCs w:val="24"/>
                <w:lang w:eastAsia="zh-CN"/>
              </w:rPr>
              <w:t>。</w:t>
            </w:r>
          </w:p>
        </w:tc>
      </w:tr>
      <w:tr w14:paraId="58F4E9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5" w:hRule="atLeast"/>
          <w:jc w:val="center"/>
        </w:trPr>
        <w:tc>
          <w:tcPr>
            <w:tcW w:w="1220" w:type="dxa"/>
            <w:vAlign w:val="center"/>
          </w:tcPr>
          <w:p w14:paraId="522B4536">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14:paraId="25B3F8CF">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14:paraId="021F7145">
            <w:pPr>
              <w:spacing w:line="360" w:lineRule="auto"/>
              <w:rPr>
                <w:kern w:val="2"/>
                <w:sz w:val="24"/>
                <w:szCs w:val="24"/>
              </w:rPr>
            </w:pPr>
            <w:r>
              <w:rPr>
                <w:rFonts w:hint="eastAsia"/>
                <w:kern w:val="2"/>
                <w:sz w:val="24"/>
                <w:szCs w:val="24"/>
                <w:lang w:eastAsia="zh-CN"/>
              </w:rPr>
              <w:t>是</w:t>
            </w:r>
          </w:p>
        </w:tc>
      </w:tr>
      <w:tr w14:paraId="4A2565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6" w:hRule="atLeast"/>
          <w:jc w:val="center"/>
        </w:trPr>
        <w:tc>
          <w:tcPr>
            <w:tcW w:w="1220" w:type="dxa"/>
            <w:vAlign w:val="center"/>
          </w:tcPr>
          <w:p w14:paraId="44712A77">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14:paraId="305D3FAB">
            <w:pPr>
              <w:spacing w:line="360" w:lineRule="auto"/>
              <w:rPr>
                <w:kern w:val="2"/>
                <w:sz w:val="24"/>
                <w:szCs w:val="24"/>
              </w:rPr>
            </w:pPr>
            <w:r>
              <w:rPr>
                <w:rFonts w:hint="eastAsia"/>
                <w:kern w:val="2"/>
                <w:sz w:val="24"/>
                <w:szCs w:val="24"/>
              </w:rPr>
              <w:t>成交公告媒介及期限</w:t>
            </w:r>
          </w:p>
        </w:tc>
        <w:tc>
          <w:tcPr>
            <w:tcW w:w="5789" w:type="dxa"/>
            <w:vAlign w:val="center"/>
          </w:tcPr>
          <w:p w14:paraId="7953928D">
            <w:pPr>
              <w:spacing w:line="360" w:lineRule="auto"/>
              <w:rPr>
                <w:kern w:val="2"/>
                <w:sz w:val="24"/>
                <w:szCs w:val="24"/>
                <w:lang w:eastAsia="zh-CN"/>
              </w:rPr>
            </w:pPr>
            <w:r>
              <w:rPr>
                <w:rFonts w:hint="eastAsia"/>
                <w:kern w:val="2"/>
                <w:sz w:val="24"/>
                <w:szCs w:val="24"/>
                <w:lang w:eastAsia="zh-CN"/>
              </w:rPr>
              <w:t>公告媒介：同询价采购公告发布媒介</w:t>
            </w:r>
          </w:p>
          <w:p w14:paraId="2C0E32E9">
            <w:pPr>
              <w:spacing w:line="360" w:lineRule="auto"/>
              <w:rPr>
                <w:kern w:val="2"/>
                <w:sz w:val="24"/>
                <w:szCs w:val="24"/>
                <w:u w:val="single"/>
                <w:lang w:eastAsia="zh-CN"/>
              </w:rPr>
            </w:pPr>
            <w:r>
              <w:rPr>
                <w:rFonts w:hint="eastAsia"/>
                <w:kern w:val="2"/>
                <w:sz w:val="24"/>
                <w:szCs w:val="24"/>
                <w:lang w:eastAsia="zh-CN"/>
              </w:rPr>
              <w:t>公告期限：1个工作日</w:t>
            </w:r>
          </w:p>
        </w:tc>
      </w:tr>
      <w:tr w14:paraId="6BBB9B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64" w:hRule="atLeast"/>
          <w:jc w:val="center"/>
        </w:trPr>
        <w:tc>
          <w:tcPr>
            <w:tcW w:w="1220" w:type="dxa"/>
            <w:vAlign w:val="center"/>
          </w:tcPr>
          <w:p w14:paraId="7C658D3C">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14:paraId="2B903508">
            <w:pPr>
              <w:spacing w:line="360" w:lineRule="auto"/>
              <w:rPr>
                <w:kern w:val="2"/>
                <w:sz w:val="24"/>
                <w:szCs w:val="24"/>
              </w:rPr>
            </w:pPr>
            <w:r>
              <w:rPr>
                <w:rFonts w:hint="eastAsia"/>
                <w:kern w:val="2"/>
                <w:sz w:val="24"/>
                <w:szCs w:val="24"/>
              </w:rPr>
              <w:t>履约保证金</w:t>
            </w:r>
          </w:p>
        </w:tc>
        <w:tc>
          <w:tcPr>
            <w:tcW w:w="5789" w:type="dxa"/>
            <w:vAlign w:val="center"/>
          </w:tcPr>
          <w:p w14:paraId="6C8E8B44">
            <w:pPr>
              <w:spacing w:line="360" w:lineRule="auto"/>
              <w:rPr>
                <w:kern w:val="2"/>
                <w:sz w:val="24"/>
                <w:szCs w:val="24"/>
                <w:lang w:eastAsia="zh-CN"/>
              </w:rPr>
            </w:pPr>
            <w:r>
              <w:rPr>
                <w:rFonts w:hint="eastAsia"/>
                <w:kern w:val="2"/>
                <w:sz w:val="24"/>
                <w:szCs w:val="24"/>
                <w:lang w:eastAsia="zh-CN"/>
              </w:rPr>
              <w:t>是否要求成交人提交履约保证金：</w:t>
            </w:r>
          </w:p>
          <w:p w14:paraId="16CB02B5">
            <w:pPr>
              <w:spacing w:line="360" w:lineRule="auto"/>
              <w:rPr>
                <w:kern w:val="2"/>
                <w:sz w:val="24"/>
                <w:szCs w:val="24"/>
                <w:lang w:eastAsia="zh-CN"/>
              </w:rPr>
            </w:pPr>
            <w:r>
              <w:rPr>
                <w:rFonts w:hint="eastAsia"/>
                <w:kern w:val="2"/>
                <w:sz w:val="24"/>
                <w:szCs w:val="24"/>
                <w:lang w:eastAsia="zh-CN"/>
              </w:rPr>
              <w:t>□要求，履约保证金的形式：等非现金形式提交；</w:t>
            </w:r>
          </w:p>
          <w:p w14:paraId="706240F3">
            <w:pPr>
              <w:spacing w:line="360" w:lineRule="auto"/>
              <w:ind w:firstLine="960"/>
              <w:rPr>
                <w:kern w:val="2"/>
                <w:sz w:val="24"/>
                <w:szCs w:val="24"/>
                <w:lang w:eastAsia="zh-CN"/>
              </w:rPr>
            </w:pPr>
            <w:r>
              <w:rPr>
                <w:rFonts w:hint="eastAsia"/>
                <w:kern w:val="2"/>
                <w:sz w:val="24"/>
                <w:szCs w:val="24"/>
                <w:lang w:eastAsia="zh-CN"/>
              </w:rPr>
              <w:t>履约保证金的金额：</w:t>
            </w:r>
          </w:p>
          <w:p w14:paraId="04F89FE8">
            <w:pPr>
              <w:spacing w:line="360" w:lineRule="auto"/>
              <w:rPr>
                <w:kern w:val="2"/>
                <w:sz w:val="24"/>
                <w:szCs w:val="24"/>
                <w:lang w:eastAsia="zh-CN"/>
              </w:rPr>
            </w:pPr>
            <w:r>
              <w:rPr>
                <w:rFonts w:hint="eastAsia"/>
                <w:kern w:val="2"/>
                <w:sz w:val="24"/>
                <w:szCs w:val="24"/>
                <w:lang w:eastAsia="zh-CN"/>
              </w:rPr>
              <w:t>不要求</w:t>
            </w:r>
          </w:p>
        </w:tc>
      </w:tr>
      <w:tr w14:paraId="7F83A5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9" w:hRule="atLeast"/>
          <w:jc w:val="center"/>
        </w:trPr>
        <w:tc>
          <w:tcPr>
            <w:tcW w:w="1220" w:type="dxa"/>
            <w:vAlign w:val="center"/>
          </w:tcPr>
          <w:p w14:paraId="3F730A82">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14:paraId="2F07C3D5">
            <w:pPr>
              <w:spacing w:line="360" w:lineRule="auto"/>
              <w:rPr>
                <w:kern w:val="2"/>
                <w:sz w:val="24"/>
                <w:szCs w:val="24"/>
              </w:rPr>
            </w:pPr>
            <w:r>
              <w:rPr>
                <w:rFonts w:hint="eastAsia"/>
                <w:b/>
                <w:bCs/>
                <w:kern w:val="2"/>
                <w:sz w:val="24"/>
                <w:szCs w:val="24"/>
              </w:rPr>
              <w:t>需要补充的其他内容</w:t>
            </w:r>
          </w:p>
        </w:tc>
      </w:tr>
      <w:tr w14:paraId="76569C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14" w:hRule="atLeast"/>
          <w:jc w:val="center"/>
        </w:trPr>
        <w:tc>
          <w:tcPr>
            <w:tcW w:w="1220" w:type="dxa"/>
            <w:vAlign w:val="center"/>
          </w:tcPr>
          <w:p w14:paraId="4B3238C6">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14:paraId="273BA294">
            <w:pPr>
              <w:spacing w:line="360" w:lineRule="auto"/>
              <w:rPr>
                <w:kern w:val="2"/>
                <w:sz w:val="24"/>
                <w:szCs w:val="24"/>
              </w:rPr>
            </w:pPr>
            <w:r>
              <w:rPr>
                <w:rFonts w:hint="eastAsia"/>
                <w:kern w:val="2"/>
                <w:sz w:val="24"/>
                <w:szCs w:val="24"/>
              </w:rPr>
              <w:t>追加合同金额</w:t>
            </w:r>
          </w:p>
        </w:tc>
        <w:tc>
          <w:tcPr>
            <w:tcW w:w="5789" w:type="dxa"/>
            <w:vAlign w:val="center"/>
          </w:tcPr>
          <w:p w14:paraId="417A3385">
            <w:pPr>
              <w:autoSpaceDE w:val="0"/>
              <w:autoSpaceDN w:val="0"/>
              <w:spacing w:line="360" w:lineRule="auto"/>
              <w:ind w:firstLine="480" w:firstLineChars="20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14:paraId="76FFF4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09" w:hRule="atLeast"/>
          <w:jc w:val="center"/>
        </w:trPr>
        <w:tc>
          <w:tcPr>
            <w:tcW w:w="1220" w:type="dxa"/>
            <w:vAlign w:val="center"/>
          </w:tcPr>
          <w:p w14:paraId="7CD306DE">
            <w:pPr>
              <w:spacing w:line="360" w:lineRule="auto"/>
              <w:jc w:val="center"/>
              <w:rPr>
                <w:lang w:eastAsia="zh-CN"/>
              </w:rPr>
            </w:pPr>
            <w:r>
              <w:rPr>
                <w:rFonts w:hint="eastAsia"/>
                <w:lang w:eastAsia="zh-CN"/>
              </w:rPr>
              <w:t>9.</w:t>
            </w:r>
            <w:r>
              <w:rPr>
                <w:lang w:eastAsia="zh-CN"/>
              </w:rPr>
              <w:t>2</w:t>
            </w:r>
          </w:p>
        </w:tc>
        <w:tc>
          <w:tcPr>
            <w:tcW w:w="2309" w:type="dxa"/>
            <w:vAlign w:val="center"/>
          </w:tcPr>
          <w:p w14:paraId="13DB3756">
            <w:pPr>
              <w:spacing w:line="360" w:lineRule="auto"/>
              <w:rPr>
                <w:kern w:val="2"/>
                <w:sz w:val="24"/>
                <w:szCs w:val="24"/>
              </w:rPr>
            </w:pPr>
            <w:r>
              <w:rPr>
                <w:rFonts w:hint="eastAsia"/>
                <w:kern w:val="2"/>
                <w:sz w:val="24"/>
                <w:szCs w:val="24"/>
              </w:rPr>
              <w:t>信用查询</w:t>
            </w:r>
          </w:p>
        </w:tc>
        <w:tc>
          <w:tcPr>
            <w:tcW w:w="5789" w:type="dxa"/>
            <w:vAlign w:val="center"/>
          </w:tcPr>
          <w:p w14:paraId="64021632">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14:paraId="4FF0CD3C">
            <w:pPr>
              <w:autoSpaceDE w:val="0"/>
              <w:autoSpaceDN w:val="0"/>
              <w:spacing w:line="360" w:lineRule="auto"/>
              <w:ind w:firstLine="480" w:firstLineChars="20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14:paraId="1B71514F">
            <w:pPr>
              <w:autoSpaceDE w:val="0"/>
              <w:autoSpaceDN w:val="0"/>
              <w:spacing w:line="360" w:lineRule="auto"/>
              <w:ind w:firstLine="480" w:firstLineChars="20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14:paraId="3F463B4D">
            <w:pPr>
              <w:autoSpaceDE w:val="0"/>
              <w:autoSpaceDN w:val="0"/>
              <w:spacing w:line="360" w:lineRule="auto"/>
              <w:ind w:firstLine="480" w:firstLineChars="200"/>
              <w:rPr>
                <w:kern w:val="2"/>
                <w:sz w:val="24"/>
                <w:szCs w:val="24"/>
              </w:rPr>
            </w:pPr>
            <w:r>
              <w:rPr>
                <w:rFonts w:hint="eastAsia"/>
                <w:kern w:val="2"/>
                <w:sz w:val="24"/>
                <w:szCs w:val="24"/>
              </w:rPr>
              <w:t>（3）信用信息查询渠道：“信用中国”网站（www.creditchina.gov.cn）、中国政府采购（www.ccgp.gov.cn）；</w:t>
            </w:r>
          </w:p>
          <w:p w14:paraId="37630AF1">
            <w:pPr>
              <w:autoSpaceDE w:val="0"/>
              <w:autoSpaceDN w:val="0"/>
              <w:spacing w:line="360" w:lineRule="auto"/>
              <w:ind w:firstLine="480" w:firstLineChars="20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14:paraId="482EB32D">
            <w:pPr>
              <w:autoSpaceDE w:val="0"/>
              <w:autoSpaceDN w:val="0"/>
              <w:spacing w:line="360" w:lineRule="auto"/>
              <w:ind w:firstLine="480" w:firstLineChars="20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14:paraId="3E7FC400">
            <w:pPr>
              <w:autoSpaceDE w:val="0"/>
              <w:autoSpaceDN w:val="0"/>
              <w:spacing w:line="360" w:lineRule="auto"/>
              <w:ind w:firstLine="480" w:firstLineChars="20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14:paraId="63D6D7E4">
      <w:pPr>
        <w:widowControl/>
        <w:spacing w:line="360" w:lineRule="auto"/>
        <w:rPr>
          <w:sz w:val="32"/>
          <w:szCs w:val="32"/>
        </w:rPr>
      </w:pPr>
      <w:r>
        <w:rPr>
          <w:sz w:val="32"/>
          <w:szCs w:val="32"/>
        </w:rPr>
        <w:br w:type="page"/>
      </w:r>
    </w:p>
    <w:p w14:paraId="6C0AF52B">
      <w:pPr>
        <w:pStyle w:val="4"/>
        <w:spacing w:line="360" w:lineRule="auto"/>
        <w:rPr>
          <w:rFonts w:ascii="宋体" w:hAnsi="宋体" w:eastAsia="宋体"/>
          <w:sz w:val="28"/>
          <w:szCs w:val="28"/>
          <w:lang w:eastAsia="zh-CN"/>
        </w:rPr>
      </w:pPr>
      <w:bookmarkStart w:id="42" w:name="_Toc16309"/>
      <w:bookmarkStart w:id="43" w:name="_Toc18531"/>
      <w:bookmarkStart w:id="44" w:name="_Toc19039"/>
      <w:r>
        <w:rPr>
          <w:rFonts w:hint="eastAsia" w:ascii="宋体" w:hAnsi="宋体" w:eastAsia="宋体"/>
          <w:sz w:val="28"/>
          <w:szCs w:val="28"/>
          <w:lang w:eastAsia="zh-CN"/>
        </w:rPr>
        <w:t>1.总则</w:t>
      </w:r>
      <w:bookmarkEnd w:id="42"/>
      <w:bookmarkEnd w:id="43"/>
      <w:bookmarkEnd w:id="44"/>
    </w:p>
    <w:p w14:paraId="36EB1E56">
      <w:pPr>
        <w:spacing w:line="360" w:lineRule="auto"/>
        <w:rPr>
          <w:b/>
          <w:sz w:val="24"/>
          <w:szCs w:val="24"/>
          <w:lang w:eastAsia="zh-CN"/>
        </w:rPr>
      </w:pPr>
      <w:bookmarkStart w:id="45" w:name="_Toc31335"/>
      <w:bookmarkEnd w:id="45"/>
      <w:bookmarkStart w:id="46" w:name="_Toc700"/>
      <w:r>
        <w:rPr>
          <w:rFonts w:hint="eastAsia"/>
          <w:b/>
          <w:sz w:val="24"/>
          <w:szCs w:val="24"/>
          <w:lang w:eastAsia="zh-CN"/>
        </w:rPr>
        <w:t>1.1 项目概况</w:t>
      </w:r>
      <w:bookmarkEnd w:id="46"/>
    </w:p>
    <w:p w14:paraId="70011997">
      <w:pPr>
        <w:spacing w:line="360" w:lineRule="auto"/>
        <w:ind w:firstLine="480" w:firstLineChars="20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14:paraId="6B903757">
      <w:pPr>
        <w:spacing w:line="360" w:lineRule="auto"/>
        <w:ind w:firstLine="480" w:firstLineChars="200"/>
        <w:rPr>
          <w:sz w:val="24"/>
          <w:szCs w:val="24"/>
          <w:lang w:eastAsia="zh-CN"/>
        </w:rPr>
      </w:pPr>
      <w:r>
        <w:rPr>
          <w:rFonts w:hint="eastAsia"/>
          <w:sz w:val="24"/>
          <w:szCs w:val="24"/>
          <w:lang w:eastAsia="zh-CN"/>
        </w:rPr>
        <w:t>1.1.2 采购人：见供应商须知前附表。</w:t>
      </w:r>
    </w:p>
    <w:p w14:paraId="1F8CDCDD">
      <w:pPr>
        <w:spacing w:line="360" w:lineRule="auto"/>
        <w:ind w:firstLine="480" w:firstLineChars="200"/>
        <w:rPr>
          <w:sz w:val="24"/>
          <w:szCs w:val="24"/>
          <w:lang w:eastAsia="zh-CN"/>
        </w:rPr>
      </w:pPr>
      <w:r>
        <w:rPr>
          <w:rFonts w:hint="eastAsia"/>
          <w:sz w:val="24"/>
          <w:szCs w:val="24"/>
          <w:lang w:eastAsia="zh-CN"/>
        </w:rPr>
        <w:t>1.1.3 采购代理机构：见供应商须知前附表。</w:t>
      </w:r>
    </w:p>
    <w:p w14:paraId="21611D35">
      <w:pPr>
        <w:spacing w:line="360" w:lineRule="auto"/>
        <w:ind w:firstLine="480" w:firstLineChars="200"/>
        <w:rPr>
          <w:sz w:val="24"/>
          <w:szCs w:val="24"/>
          <w:lang w:eastAsia="zh-CN"/>
        </w:rPr>
      </w:pPr>
      <w:r>
        <w:rPr>
          <w:rFonts w:hint="eastAsia"/>
          <w:sz w:val="24"/>
          <w:szCs w:val="24"/>
          <w:lang w:eastAsia="zh-CN"/>
        </w:rPr>
        <w:t>1.1.4 项目名称：见供应商须知前附表。</w:t>
      </w:r>
    </w:p>
    <w:p w14:paraId="51D26ADF">
      <w:pPr>
        <w:spacing w:line="360" w:lineRule="auto"/>
        <w:rPr>
          <w:b/>
          <w:sz w:val="24"/>
          <w:szCs w:val="24"/>
          <w:lang w:eastAsia="zh-CN"/>
        </w:rPr>
      </w:pPr>
      <w:bookmarkStart w:id="47" w:name="_Toc27395"/>
      <w:bookmarkEnd w:id="47"/>
      <w:bookmarkStart w:id="48" w:name="_Toc28747"/>
      <w:r>
        <w:rPr>
          <w:rFonts w:hint="eastAsia"/>
          <w:b/>
          <w:sz w:val="24"/>
          <w:szCs w:val="24"/>
          <w:lang w:eastAsia="zh-CN"/>
        </w:rPr>
        <w:t>1.2 招标项目的资金情况</w:t>
      </w:r>
      <w:bookmarkEnd w:id="48"/>
    </w:p>
    <w:p w14:paraId="1B52A520">
      <w:pPr>
        <w:spacing w:line="360" w:lineRule="auto"/>
        <w:ind w:firstLine="480" w:firstLineChars="200"/>
        <w:rPr>
          <w:sz w:val="24"/>
          <w:szCs w:val="24"/>
          <w:lang w:eastAsia="zh-CN"/>
        </w:rPr>
      </w:pPr>
      <w:r>
        <w:rPr>
          <w:rFonts w:hint="eastAsia"/>
          <w:sz w:val="24"/>
          <w:szCs w:val="24"/>
          <w:lang w:eastAsia="zh-CN"/>
        </w:rPr>
        <w:t>1.2.1 资金落实情况：见供应商须知前附表。</w:t>
      </w:r>
    </w:p>
    <w:p w14:paraId="45976531">
      <w:pPr>
        <w:spacing w:line="360" w:lineRule="auto"/>
        <w:ind w:firstLine="480" w:firstLineChars="200"/>
        <w:rPr>
          <w:sz w:val="24"/>
          <w:szCs w:val="24"/>
          <w:lang w:eastAsia="zh-CN"/>
        </w:rPr>
      </w:pPr>
      <w:r>
        <w:rPr>
          <w:rFonts w:hint="eastAsia"/>
          <w:sz w:val="24"/>
          <w:szCs w:val="24"/>
          <w:lang w:eastAsia="zh-CN"/>
        </w:rPr>
        <w:t>1.2.2 预算金额：见供应商须知前附表。</w:t>
      </w:r>
    </w:p>
    <w:p w14:paraId="06E64928">
      <w:pPr>
        <w:spacing w:line="360" w:lineRule="auto"/>
        <w:rPr>
          <w:b/>
          <w:color w:val="FF0000"/>
          <w:sz w:val="24"/>
          <w:szCs w:val="24"/>
          <w:lang w:eastAsia="zh-CN"/>
        </w:rPr>
      </w:pPr>
      <w:bookmarkStart w:id="49" w:name="_Toc16064"/>
      <w:bookmarkEnd w:id="49"/>
      <w:bookmarkStart w:id="50" w:name="_Toc20957"/>
      <w:r>
        <w:rPr>
          <w:rFonts w:hint="eastAsia"/>
          <w:b/>
          <w:sz w:val="24"/>
          <w:szCs w:val="24"/>
          <w:lang w:eastAsia="zh-CN"/>
        </w:rPr>
        <w:t>1.3采购需求、交货期、质保期、交货地点</w:t>
      </w:r>
      <w:bookmarkEnd w:id="50"/>
      <w:r>
        <w:rPr>
          <w:rFonts w:hint="eastAsia"/>
          <w:b/>
          <w:sz w:val="24"/>
          <w:szCs w:val="24"/>
          <w:lang w:eastAsia="zh-CN"/>
        </w:rPr>
        <w:t>、交货方式</w:t>
      </w:r>
    </w:p>
    <w:p w14:paraId="5B14E612">
      <w:pPr>
        <w:spacing w:line="360" w:lineRule="auto"/>
        <w:ind w:firstLine="480" w:firstLineChars="200"/>
        <w:rPr>
          <w:sz w:val="24"/>
          <w:szCs w:val="24"/>
          <w:lang w:eastAsia="zh-CN"/>
        </w:rPr>
      </w:pPr>
      <w:bookmarkStart w:id="51" w:name="_Toc16202"/>
      <w:bookmarkEnd w:id="51"/>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14:paraId="27AE3655">
      <w:pPr>
        <w:spacing w:line="360" w:lineRule="auto"/>
        <w:ind w:firstLine="480" w:firstLineChars="200"/>
        <w:rPr>
          <w:sz w:val="24"/>
          <w:szCs w:val="24"/>
          <w:lang w:eastAsia="zh-CN"/>
        </w:rPr>
      </w:pPr>
      <w:r>
        <w:rPr>
          <w:rFonts w:hint="eastAsia"/>
          <w:sz w:val="24"/>
          <w:szCs w:val="24"/>
          <w:lang w:eastAsia="zh-CN"/>
        </w:rPr>
        <w:t>1.3.2 交货期、质保期：见供应商须知前附表。</w:t>
      </w:r>
    </w:p>
    <w:p w14:paraId="32CF7468">
      <w:pPr>
        <w:spacing w:line="360" w:lineRule="auto"/>
        <w:ind w:firstLine="480" w:firstLineChars="200"/>
        <w:rPr>
          <w:sz w:val="24"/>
          <w:szCs w:val="24"/>
          <w:lang w:eastAsia="zh-CN"/>
        </w:rPr>
      </w:pPr>
      <w:r>
        <w:rPr>
          <w:rFonts w:hint="eastAsia"/>
          <w:sz w:val="24"/>
          <w:szCs w:val="24"/>
          <w:lang w:eastAsia="zh-CN"/>
        </w:rPr>
        <w:t>1.3.3 交货地点、交货方式：见供应商须知前附表。</w:t>
      </w:r>
    </w:p>
    <w:p w14:paraId="5847F9BD">
      <w:pPr>
        <w:spacing w:line="360" w:lineRule="auto"/>
        <w:rPr>
          <w:b/>
          <w:sz w:val="24"/>
          <w:szCs w:val="24"/>
          <w:lang w:eastAsia="zh-CN"/>
        </w:rPr>
      </w:pPr>
      <w:bookmarkStart w:id="52" w:name="_Toc17694"/>
      <w:bookmarkEnd w:id="52"/>
      <w:bookmarkStart w:id="53" w:name="_Toc10611"/>
      <w:r>
        <w:rPr>
          <w:rFonts w:hint="eastAsia"/>
          <w:b/>
          <w:sz w:val="24"/>
          <w:szCs w:val="24"/>
          <w:lang w:eastAsia="zh-CN"/>
        </w:rPr>
        <w:t>1.4 供应商资格要求</w:t>
      </w:r>
      <w:bookmarkEnd w:id="53"/>
    </w:p>
    <w:p w14:paraId="0891B03B">
      <w:pPr>
        <w:spacing w:line="360" w:lineRule="auto"/>
        <w:ind w:firstLine="480" w:firstLineChars="200"/>
        <w:rPr>
          <w:sz w:val="24"/>
          <w:szCs w:val="24"/>
          <w:lang w:eastAsia="zh-CN"/>
        </w:rPr>
      </w:pPr>
      <w:r>
        <w:rPr>
          <w:rFonts w:hint="eastAsia"/>
          <w:sz w:val="24"/>
          <w:szCs w:val="24"/>
          <w:lang w:eastAsia="zh-CN"/>
        </w:rPr>
        <w:t>供应商应具备承担本项目的资格条件。</w:t>
      </w:r>
    </w:p>
    <w:p w14:paraId="395B79A3">
      <w:pPr>
        <w:spacing w:line="360" w:lineRule="auto"/>
        <w:rPr>
          <w:b/>
          <w:sz w:val="24"/>
          <w:szCs w:val="24"/>
          <w:lang w:eastAsia="zh-CN"/>
        </w:rPr>
      </w:pPr>
      <w:bookmarkStart w:id="54" w:name="_Toc27960"/>
      <w:bookmarkEnd w:id="54"/>
      <w:bookmarkStart w:id="55" w:name="_Toc18144"/>
      <w:r>
        <w:rPr>
          <w:rFonts w:hint="eastAsia"/>
          <w:b/>
          <w:sz w:val="24"/>
          <w:szCs w:val="24"/>
          <w:lang w:eastAsia="zh-CN"/>
        </w:rPr>
        <w:t>1.5 费用承担</w:t>
      </w:r>
      <w:bookmarkEnd w:id="55"/>
    </w:p>
    <w:p w14:paraId="08AFBF74">
      <w:pPr>
        <w:spacing w:line="360" w:lineRule="auto"/>
        <w:ind w:firstLine="480" w:firstLineChars="200"/>
        <w:rPr>
          <w:sz w:val="24"/>
          <w:szCs w:val="24"/>
          <w:lang w:eastAsia="zh-CN"/>
        </w:rPr>
      </w:pPr>
      <w:bookmarkStart w:id="56" w:name="_Toc6230"/>
      <w:bookmarkEnd w:id="56"/>
      <w:bookmarkStart w:id="57" w:name="_Toc16680"/>
      <w:r>
        <w:rPr>
          <w:rFonts w:hint="eastAsia"/>
          <w:sz w:val="24"/>
          <w:szCs w:val="24"/>
          <w:lang w:eastAsia="zh-CN"/>
        </w:rPr>
        <w:t>供应商准备和参加询价活动发生的费用自理。</w:t>
      </w:r>
    </w:p>
    <w:p w14:paraId="199D99CD">
      <w:pPr>
        <w:spacing w:line="360" w:lineRule="auto"/>
        <w:rPr>
          <w:b/>
          <w:sz w:val="24"/>
          <w:szCs w:val="24"/>
          <w:lang w:eastAsia="zh-CN"/>
        </w:rPr>
      </w:pPr>
      <w:r>
        <w:rPr>
          <w:rFonts w:hint="eastAsia"/>
          <w:b/>
          <w:sz w:val="24"/>
          <w:szCs w:val="24"/>
          <w:lang w:eastAsia="zh-CN"/>
        </w:rPr>
        <w:t>1.6 保密</w:t>
      </w:r>
      <w:bookmarkEnd w:id="57"/>
    </w:p>
    <w:p w14:paraId="0629A32F">
      <w:pPr>
        <w:spacing w:line="360" w:lineRule="auto"/>
        <w:ind w:firstLine="480" w:firstLineChars="20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14:paraId="7B644397">
      <w:pPr>
        <w:spacing w:line="360" w:lineRule="auto"/>
        <w:rPr>
          <w:b/>
          <w:sz w:val="24"/>
          <w:szCs w:val="24"/>
          <w:lang w:eastAsia="zh-CN"/>
        </w:rPr>
      </w:pPr>
      <w:bookmarkStart w:id="58" w:name="_Toc31781"/>
      <w:bookmarkEnd w:id="58"/>
      <w:bookmarkStart w:id="59" w:name="_Toc787"/>
      <w:r>
        <w:rPr>
          <w:rFonts w:hint="eastAsia"/>
          <w:b/>
          <w:sz w:val="24"/>
          <w:szCs w:val="24"/>
          <w:lang w:eastAsia="zh-CN"/>
        </w:rPr>
        <w:t>1.7 语言文字</w:t>
      </w:r>
      <w:bookmarkEnd w:id="59"/>
    </w:p>
    <w:p w14:paraId="1F863287">
      <w:pPr>
        <w:spacing w:line="360" w:lineRule="auto"/>
        <w:ind w:firstLine="480" w:firstLineChars="200"/>
        <w:rPr>
          <w:sz w:val="24"/>
          <w:szCs w:val="24"/>
          <w:lang w:eastAsia="zh-CN"/>
        </w:rPr>
      </w:pPr>
      <w:r>
        <w:rPr>
          <w:rFonts w:hint="eastAsia"/>
          <w:sz w:val="24"/>
          <w:szCs w:val="24"/>
          <w:lang w:eastAsia="zh-CN"/>
        </w:rPr>
        <w:t>招标响应文件使用的语言文字为中文。专用术语使用外文的，应附有中文注释。</w:t>
      </w:r>
    </w:p>
    <w:p w14:paraId="00CE0798">
      <w:pPr>
        <w:spacing w:line="360" w:lineRule="auto"/>
        <w:rPr>
          <w:b/>
          <w:sz w:val="24"/>
          <w:szCs w:val="24"/>
          <w:lang w:eastAsia="zh-CN"/>
        </w:rPr>
      </w:pPr>
      <w:bookmarkStart w:id="60" w:name="_Toc29423"/>
      <w:bookmarkEnd w:id="60"/>
      <w:bookmarkStart w:id="61" w:name="_Toc29116"/>
      <w:r>
        <w:rPr>
          <w:rFonts w:hint="eastAsia"/>
          <w:b/>
          <w:sz w:val="24"/>
          <w:szCs w:val="24"/>
          <w:lang w:eastAsia="zh-CN"/>
        </w:rPr>
        <w:t>1.8 计量单位</w:t>
      </w:r>
      <w:bookmarkEnd w:id="61"/>
    </w:p>
    <w:p w14:paraId="123733E4">
      <w:pPr>
        <w:spacing w:line="360" w:lineRule="auto"/>
        <w:ind w:firstLine="480" w:firstLineChars="200"/>
        <w:rPr>
          <w:sz w:val="24"/>
          <w:szCs w:val="24"/>
          <w:lang w:eastAsia="zh-CN"/>
        </w:rPr>
      </w:pPr>
      <w:r>
        <w:rPr>
          <w:rFonts w:hint="eastAsia"/>
          <w:sz w:val="24"/>
          <w:szCs w:val="24"/>
          <w:lang w:eastAsia="zh-CN"/>
        </w:rPr>
        <w:t>所有计量均采用中华人民共和国法定计量单位。</w:t>
      </w:r>
    </w:p>
    <w:p w14:paraId="2CEC86C0">
      <w:pPr>
        <w:spacing w:line="360" w:lineRule="auto"/>
        <w:rPr>
          <w:b/>
          <w:sz w:val="24"/>
          <w:szCs w:val="24"/>
          <w:lang w:eastAsia="zh-CN"/>
        </w:rPr>
      </w:pPr>
      <w:bookmarkStart w:id="62" w:name="_Toc587"/>
      <w:bookmarkEnd w:id="62"/>
      <w:bookmarkStart w:id="63" w:name="_Toc247513962"/>
      <w:bookmarkEnd w:id="63"/>
      <w:bookmarkStart w:id="64" w:name="_Toc296602429"/>
      <w:bookmarkEnd w:id="64"/>
      <w:bookmarkStart w:id="65" w:name="_Toc247527563"/>
      <w:bookmarkEnd w:id="65"/>
      <w:bookmarkStart w:id="66" w:name="_Toc247592876"/>
      <w:bookmarkEnd w:id="66"/>
      <w:bookmarkStart w:id="67" w:name="_Toc29812"/>
      <w:bookmarkEnd w:id="67"/>
      <w:bookmarkStart w:id="68" w:name="_Toc152042315"/>
      <w:bookmarkEnd w:id="68"/>
      <w:bookmarkStart w:id="69" w:name="_Toc152045539"/>
      <w:bookmarkEnd w:id="69"/>
      <w:bookmarkStart w:id="70" w:name="_Toc144974507"/>
      <w:bookmarkEnd w:id="70"/>
      <w:bookmarkStart w:id="71" w:name="_Toc31848"/>
      <w:bookmarkEnd w:id="71"/>
      <w:bookmarkStart w:id="72" w:name="_Toc29345"/>
      <w:r>
        <w:rPr>
          <w:rFonts w:hint="eastAsia"/>
          <w:b/>
          <w:sz w:val="24"/>
          <w:szCs w:val="24"/>
          <w:lang w:eastAsia="zh-CN"/>
        </w:rPr>
        <w:t>1.9响应和偏</w:t>
      </w:r>
      <w:bookmarkEnd w:id="72"/>
      <w:r>
        <w:rPr>
          <w:rFonts w:hint="eastAsia"/>
          <w:b/>
          <w:sz w:val="24"/>
          <w:szCs w:val="24"/>
          <w:lang w:eastAsia="zh-CN"/>
        </w:rPr>
        <w:t>离</w:t>
      </w:r>
    </w:p>
    <w:p w14:paraId="5D7F7442">
      <w:pPr>
        <w:spacing w:line="360" w:lineRule="auto"/>
        <w:ind w:firstLine="480" w:firstLineChars="200"/>
        <w:rPr>
          <w:sz w:val="24"/>
          <w:szCs w:val="24"/>
          <w:lang w:eastAsia="zh-CN"/>
        </w:rPr>
      </w:pPr>
      <w:bookmarkStart w:id="73" w:name="page22"/>
      <w:bookmarkEnd w:id="73"/>
      <w:r>
        <w:rPr>
          <w:rFonts w:hint="eastAsia"/>
          <w:sz w:val="24"/>
          <w:szCs w:val="24"/>
          <w:lang w:eastAsia="zh-CN"/>
        </w:rPr>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14:paraId="64372FE4">
      <w:pPr>
        <w:pStyle w:val="4"/>
        <w:spacing w:line="360" w:lineRule="auto"/>
        <w:rPr>
          <w:rFonts w:ascii="宋体" w:hAnsi="宋体" w:eastAsia="宋体"/>
          <w:sz w:val="28"/>
          <w:szCs w:val="28"/>
          <w:lang w:eastAsia="zh-CN"/>
        </w:rPr>
      </w:pPr>
      <w:bookmarkStart w:id="74" w:name="_Toc32012"/>
      <w:bookmarkEnd w:id="74"/>
      <w:bookmarkStart w:id="75" w:name="_Toc31795"/>
      <w:bookmarkEnd w:id="75"/>
      <w:bookmarkStart w:id="76" w:name="_Toc23800"/>
      <w:bookmarkStart w:id="77" w:name="_Toc31733"/>
      <w:bookmarkStart w:id="78" w:name="_Toc6776"/>
      <w:r>
        <w:rPr>
          <w:rFonts w:hint="eastAsia" w:ascii="宋体" w:hAnsi="宋体" w:eastAsia="宋体"/>
          <w:sz w:val="28"/>
          <w:szCs w:val="28"/>
          <w:lang w:eastAsia="zh-CN"/>
        </w:rPr>
        <w:t>2.询价采购文件</w:t>
      </w:r>
      <w:bookmarkEnd w:id="76"/>
      <w:bookmarkEnd w:id="77"/>
      <w:bookmarkEnd w:id="78"/>
    </w:p>
    <w:p w14:paraId="096584BF">
      <w:pPr>
        <w:spacing w:line="360" w:lineRule="auto"/>
        <w:rPr>
          <w:b/>
          <w:sz w:val="24"/>
          <w:szCs w:val="24"/>
          <w:lang w:eastAsia="zh-CN"/>
        </w:rPr>
      </w:pPr>
      <w:bookmarkStart w:id="79" w:name="_Toc21536"/>
      <w:bookmarkEnd w:id="79"/>
      <w:bookmarkStart w:id="80" w:name="_Toc16596"/>
      <w:r>
        <w:rPr>
          <w:rFonts w:hint="eastAsia"/>
          <w:b/>
          <w:sz w:val="24"/>
          <w:szCs w:val="24"/>
          <w:lang w:eastAsia="zh-CN"/>
        </w:rPr>
        <w:t>2.1 询价采购文件的组成</w:t>
      </w:r>
      <w:bookmarkEnd w:id="80"/>
    </w:p>
    <w:p w14:paraId="55FE8F1C">
      <w:pPr>
        <w:spacing w:line="360" w:lineRule="auto"/>
        <w:ind w:firstLine="480" w:firstLineChars="200"/>
        <w:rPr>
          <w:sz w:val="24"/>
          <w:szCs w:val="24"/>
          <w:lang w:eastAsia="zh-CN"/>
        </w:rPr>
      </w:pPr>
      <w:r>
        <w:rPr>
          <w:rFonts w:hint="eastAsia"/>
          <w:sz w:val="24"/>
          <w:szCs w:val="24"/>
          <w:lang w:eastAsia="zh-CN"/>
        </w:rPr>
        <w:t>本询价采购文件包括：</w:t>
      </w:r>
    </w:p>
    <w:p w14:paraId="3FB9310D">
      <w:pPr>
        <w:spacing w:line="360" w:lineRule="auto"/>
        <w:ind w:firstLine="540" w:firstLineChars="225"/>
        <w:rPr>
          <w:sz w:val="24"/>
          <w:szCs w:val="24"/>
          <w:lang w:eastAsia="zh-CN"/>
        </w:rPr>
      </w:pPr>
      <w:r>
        <w:rPr>
          <w:rFonts w:hint="eastAsia"/>
          <w:sz w:val="24"/>
          <w:szCs w:val="24"/>
          <w:lang w:eastAsia="zh-CN"/>
        </w:rPr>
        <w:t>(1)询价采购公告(或询价邀请书)；</w:t>
      </w:r>
    </w:p>
    <w:p w14:paraId="32FDF3D9">
      <w:pPr>
        <w:spacing w:line="360" w:lineRule="auto"/>
        <w:ind w:firstLine="540" w:firstLineChars="225"/>
        <w:rPr>
          <w:sz w:val="24"/>
          <w:szCs w:val="24"/>
          <w:lang w:eastAsia="zh-CN"/>
        </w:rPr>
      </w:pPr>
      <w:r>
        <w:rPr>
          <w:rFonts w:hint="eastAsia"/>
          <w:sz w:val="24"/>
          <w:szCs w:val="24"/>
          <w:lang w:eastAsia="zh-CN"/>
        </w:rPr>
        <w:t>(2)供应商须知；</w:t>
      </w:r>
    </w:p>
    <w:p w14:paraId="7D2249F8">
      <w:pPr>
        <w:spacing w:line="360" w:lineRule="auto"/>
        <w:ind w:firstLine="540" w:firstLineChars="225"/>
        <w:rPr>
          <w:sz w:val="24"/>
          <w:szCs w:val="24"/>
          <w:lang w:eastAsia="zh-CN"/>
        </w:rPr>
      </w:pPr>
      <w:r>
        <w:rPr>
          <w:rFonts w:hint="eastAsia"/>
          <w:sz w:val="24"/>
          <w:szCs w:val="24"/>
          <w:lang w:eastAsia="zh-CN"/>
        </w:rPr>
        <w:t>(3)合同条款；</w:t>
      </w:r>
    </w:p>
    <w:p w14:paraId="04D4C80B">
      <w:pPr>
        <w:spacing w:line="360" w:lineRule="auto"/>
        <w:ind w:firstLine="540" w:firstLineChars="225"/>
        <w:rPr>
          <w:sz w:val="24"/>
          <w:szCs w:val="24"/>
          <w:lang w:eastAsia="zh-CN"/>
        </w:rPr>
      </w:pPr>
      <w:r>
        <w:rPr>
          <w:rFonts w:hint="eastAsia"/>
          <w:sz w:val="24"/>
          <w:szCs w:val="24"/>
          <w:lang w:eastAsia="zh-CN"/>
        </w:rPr>
        <w:t>(4)货物需求一览表及技术规格；</w:t>
      </w:r>
    </w:p>
    <w:p w14:paraId="464B78C6">
      <w:pPr>
        <w:spacing w:line="360" w:lineRule="auto"/>
        <w:ind w:firstLine="540" w:firstLineChars="225"/>
        <w:rPr>
          <w:sz w:val="24"/>
          <w:szCs w:val="24"/>
          <w:lang w:eastAsia="zh-CN"/>
        </w:rPr>
      </w:pPr>
      <w:r>
        <w:rPr>
          <w:rFonts w:hint="eastAsia"/>
          <w:sz w:val="24"/>
          <w:szCs w:val="24"/>
          <w:lang w:eastAsia="zh-CN"/>
        </w:rPr>
        <w:t>(5)响应文件格式；</w:t>
      </w:r>
    </w:p>
    <w:p w14:paraId="7FF036CC">
      <w:pPr>
        <w:spacing w:line="360" w:lineRule="auto"/>
        <w:ind w:firstLine="540" w:firstLineChars="225"/>
        <w:rPr>
          <w:sz w:val="24"/>
          <w:szCs w:val="24"/>
          <w:lang w:eastAsia="zh-CN"/>
        </w:rPr>
      </w:pPr>
      <w:r>
        <w:rPr>
          <w:rFonts w:hint="eastAsia"/>
          <w:sz w:val="24"/>
          <w:szCs w:val="24"/>
          <w:lang w:eastAsia="zh-CN"/>
        </w:rPr>
        <w:t>(6)供应商须知前附表规定的其他材料。</w:t>
      </w:r>
    </w:p>
    <w:p w14:paraId="5D946ABF">
      <w:pPr>
        <w:spacing w:line="360" w:lineRule="auto"/>
        <w:ind w:firstLine="480" w:firstLineChars="200"/>
        <w:rPr>
          <w:sz w:val="24"/>
          <w:szCs w:val="24"/>
          <w:lang w:eastAsia="zh-CN"/>
        </w:rPr>
      </w:pPr>
      <w:r>
        <w:rPr>
          <w:rFonts w:hint="eastAsia"/>
          <w:sz w:val="24"/>
          <w:szCs w:val="24"/>
          <w:lang w:eastAsia="zh-CN"/>
        </w:rPr>
        <w:t>根据本章第2.2 款和第2.3 款对询价采购文件所作的澄清、修改，构成询价采购文件的组成部分。</w:t>
      </w:r>
    </w:p>
    <w:p w14:paraId="1B1622F0">
      <w:pPr>
        <w:spacing w:line="360" w:lineRule="auto"/>
        <w:rPr>
          <w:b/>
          <w:sz w:val="24"/>
          <w:szCs w:val="24"/>
          <w:lang w:eastAsia="zh-CN"/>
        </w:rPr>
      </w:pPr>
      <w:bookmarkStart w:id="81" w:name="_Toc23003"/>
      <w:bookmarkEnd w:id="81"/>
      <w:bookmarkStart w:id="82" w:name="_Toc13591"/>
      <w:r>
        <w:rPr>
          <w:rFonts w:hint="eastAsia"/>
          <w:b/>
          <w:sz w:val="24"/>
          <w:szCs w:val="24"/>
          <w:lang w:eastAsia="zh-CN"/>
        </w:rPr>
        <w:t>2.2 询价采购文件的澄清</w:t>
      </w:r>
      <w:bookmarkEnd w:id="82"/>
    </w:p>
    <w:p w14:paraId="20B15ADA">
      <w:pPr>
        <w:spacing w:line="360" w:lineRule="auto"/>
        <w:ind w:firstLine="480" w:firstLineChars="20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14:paraId="3E1F9969">
      <w:pPr>
        <w:spacing w:line="360" w:lineRule="auto"/>
        <w:ind w:firstLine="480" w:firstLineChars="20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14:paraId="468625AE">
      <w:pPr>
        <w:spacing w:line="360" w:lineRule="auto"/>
        <w:ind w:firstLine="480" w:firstLineChars="20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14:paraId="4AFFBE7E">
      <w:pPr>
        <w:widowControl/>
        <w:spacing w:line="360" w:lineRule="auto"/>
        <w:ind w:firstLine="480" w:firstLineChars="200"/>
        <w:rPr>
          <w:rFonts w:cs="Times New Roman"/>
          <w:sz w:val="24"/>
          <w:szCs w:val="24"/>
          <w:lang w:eastAsia="zh-CN"/>
        </w:rPr>
      </w:pPr>
      <w:r>
        <w:rPr>
          <w:rFonts w:hint="eastAsia" w:cs="Times New Roman"/>
          <w:sz w:val="24"/>
          <w:szCs w:val="24"/>
          <w:lang w:eastAsia="zh-CN"/>
        </w:rPr>
        <w:t>2.2.4</w:t>
      </w:r>
      <w:r>
        <w:rPr>
          <w:rFonts w:hint="eastAsia"/>
          <w:sz w:val="24"/>
          <w:szCs w:val="24"/>
          <w:lang w:eastAsia="zh-CN"/>
        </w:rPr>
        <w:t>采购人或者采购代理机构应当应及时对供应商依法提出的询问作出答复</w:t>
      </w:r>
      <w:r>
        <w:rPr>
          <w:rFonts w:hint="eastAsia" w:cs="Times New Roman"/>
          <w:sz w:val="24"/>
          <w:szCs w:val="24"/>
          <w:lang w:eastAsia="zh-CN"/>
        </w:rPr>
        <w:t>。</w:t>
      </w:r>
    </w:p>
    <w:p w14:paraId="1ADCC8DB">
      <w:pPr>
        <w:spacing w:line="360" w:lineRule="auto"/>
        <w:rPr>
          <w:b/>
          <w:sz w:val="24"/>
          <w:szCs w:val="24"/>
          <w:lang w:eastAsia="zh-CN"/>
        </w:rPr>
      </w:pPr>
      <w:bookmarkStart w:id="83" w:name="_Toc17621"/>
      <w:bookmarkEnd w:id="83"/>
      <w:bookmarkStart w:id="84" w:name="_Toc8029"/>
      <w:r>
        <w:rPr>
          <w:rFonts w:hint="eastAsia"/>
          <w:b/>
          <w:sz w:val="24"/>
          <w:szCs w:val="24"/>
          <w:lang w:eastAsia="zh-CN"/>
        </w:rPr>
        <w:t>2.3 询价采购文件的修改</w:t>
      </w:r>
      <w:bookmarkEnd w:id="84"/>
    </w:p>
    <w:p w14:paraId="6F6EB17A">
      <w:pPr>
        <w:spacing w:line="360" w:lineRule="auto"/>
        <w:ind w:firstLine="480" w:firstLineChars="20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14:paraId="2C153ABC">
      <w:pPr>
        <w:spacing w:line="360" w:lineRule="auto"/>
        <w:ind w:firstLine="480" w:firstLineChars="200"/>
        <w:rPr>
          <w:sz w:val="24"/>
          <w:szCs w:val="24"/>
          <w:lang w:eastAsia="zh-CN"/>
        </w:rPr>
      </w:pPr>
      <w:r>
        <w:rPr>
          <w:rFonts w:hint="eastAsia"/>
          <w:sz w:val="24"/>
          <w:szCs w:val="24"/>
          <w:lang w:eastAsia="zh-CN"/>
        </w:rPr>
        <w:t>2.3.2供应商收到修改内容后，应按供应商须知前附表规定的时间和形式通知采购代理机构，确认已收到该修改。</w:t>
      </w:r>
    </w:p>
    <w:p w14:paraId="600511F8">
      <w:pPr>
        <w:pStyle w:val="4"/>
        <w:spacing w:line="360" w:lineRule="auto"/>
        <w:rPr>
          <w:rFonts w:ascii="宋体" w:hAnsi="宋体" w:eastAsia="宋体"/>
          <w:sz w:val="28"/>
          <w:szCs w:val="28"/>
          <w:lang w:eastAsia="zh-CN"/>
        </w:rPr>
      </w:pPr>
      <w:bookmarkStart w:id="85" w:name="_Toc24916"/>
      <w:bookmarkEnd w:id="85"/>
      <w:bookmarkStart w:id="86" w:name="_Toc29741"/>
      <w:bookmarkEnd w:id="86"/>
      <w:bookmarkStart w:id="87" w:name="_Toc16663"/>
      <w:bookmarkEnd w:id="87"/>
      <w:bookmarkStart w:id="88" w:name="_Toc24768"/>
      <w:bookmarkStart w:id="89" w:name="_Toc26174"/>
      <w:bookmarkStart w:id="90" w:name="_Toc27978"/>
      <w:r>
        <w:rPr>
          <w:rFonts w:hint="eastAsia" w:ascii="宋体" w:hAnsi="宋体" w:eastAsia="宋体"/>
          <w:sz w:val="28"/>
          <w:szCs w:val="28"/>
          <w:lang w:eastAsia="zh-CN"/>
        </w:rPr>
        <w:t>3.响应文件</w:t>
      </w:r>
      <w:bookmarkEnd w:id="88"/>
      <w:bookmarkEnd w:id="89"/>
      <w:r>
        <w:rPr>
          <w:rFonts w:hint="eastAsia" w:ascii="宋体" w:hAnsi="宋体" w:eastAsia="宋体"/>
          <w:sz w:val="28"/>
          <w:szCs w:val="28"/>
          <w:lang w:eastAsia="zh-CN"/>
        </w:rPr>
        <w:t>的编制</w:t>
      </w:r>
      <w:bookmarkEnd w:id="90"/>
    </w:p>
    <w:p w14:paraId="08B5D7C1">
      <w:pPr>
        <w:spacing w:line="360" w:lineRule="auto"/>
        <w:rPr>
          <w:b/>
          <w:sz w:val="24"/>
          <w:szCs w:val="24"/>
          <w:lang w:eastAsia="zh-CN"/>
        </w:rPr>
      </w:pPr>
      <w:bookmarkStart w:id="91" w:name="_Toc2432"/>
      <w:bookmarkEnd w:id="91"/>
      <w:bookmarkStart w:id="92" w:name="_Toc4962"/>
      <w:r>
        <w:rPr>
          <w:rFonts w:hint="eastAsia"/>
          <w:b/>
          <w:sz w:val="24"/>
          <w:szCs w:val="24"/>
          <w:lang w:eastAsia="zh-CN"/>
        </w:rPr>
        <w:t>3.1 响应文件的组成</w:t>
      </w:r>
      <w:bookmarkEnd w:id="92"/>
    </w:p>
    <w:p w14:paraId="56D3948A">
      <w:pPr>
        <w:spacing w:line="360" w:lineRule="auto"/>
        <w:ind w:firstLine="480" w:firstLineChars="200"/>
        <w:rPr>
          <w:sz w:val="24"/>
          <w:szCs w:val="24"/>
          <w:lang w:eastAsia="zh-CN"/>
        </w:rPr>
      </w:pPr>
      <w:r>
        <w:rPr>
          <w:rFonts w:hint="eastAsia"/>
          <w:sz w:val="24"/>
          <w:szCs w:val="24"/>
          <w:lang w:eastAsia="zh-CN"/>
        </w:rPr>
        <w:t>3.1.1响应文件的组成详见第五章”响应文件格式”。</w:t>
      </w:r>
    </w:p>
    <w:p w14:paraId="789ED993">
      <w:pPr>
        <w:spacing w:line="360" w:lineRule="auto"/>
        <w:ind w:firstLine="480" w:firstLineChars="20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14:paraId="64DE24D1">
      <w:pPr>
        <w:spacing w:line="360" w:lineRule="auto"/>
        <w:ind w:firstLine="540" w:firstLineChars="225"/>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14:paraId="24FCF15B">
      <w:pPr>
        <w:spacing w:line="360" w:lineRule="auto"/>
        <w:rPr>
          <w:b/>
          <w:sz w:val="24"/>
          <w:szCs w:val="24"/>
          <w:lang w:eastAsia="zh-CN"/>
        </w:rPr>
      </w:pPr>
      <w:bookmarkStart w:id="93" w:name="_Toc3252"/>
      <w:bookmarkEnd w:id="93"/>
      <w:bookmarkStart w:id="94" w:name="_Toc21369"/>
      <w:r>
        <w:rPr>
          <w:rFonts w:hint="eastAsia"/>
          <w:b/>
          <w:sz w:val="24"/>
          <w:szCs w:val="24"/>
          <w:lang w:eastAsia="zh-CN"/>
        </w:rPr>
        <w:t>3.2报价</w:t>
      </w:r>
      <w:bookmarkEnd w:id="94"/>
    </w:p>
    <w:p w14:paraId="0998F09E">
      <w:pPr>
        <w:spacing w:line="360" w:lineRule="auto"/>
        <w:ind w:firstLine="540" w:firstLineChars="225"/>
        <w:rPr>
          <w:sz w:val="24"/>
          <w:szCs w:val="24"/>
          <w:lang w:eastAsia="zh-CN"/>
        </w:rPr>
      </w:pPr>
      <w:r>
        <w:rPr>
          <w:rFonts w:hint="eastAsia"/>
          <w:sz w:val="24"/>
          <w:szCs w:val="24"/>
          <w:lang w:eastAsia="zh-CN"/>
        </w:rPr>
        <w:t>3.2.1 供应商应按第五章“响应文件格式”的要求在报价函中进行报价并填写分项报价表。</w:t>
      </w:r>
    </w:p>
    <w:p w14:paraId="12AC50E5">
      <w:pPr>
        <w:spacing w:line="360" w:lineRule="auto"/>
        <w:ind w:firstLine="540" w:firstLineChars="225"/>
        <w:rPr>
          <w:sz w:val="24"/>
          <w:szCs w:val="24"/>
          <w:lang w:eastAsia="zh-CN"/>
        </w:rPr>
      </w:pPr>
      <w:r>
        <w:rPr>
          <w:rFonts w:hint="eastAsia"/>
          <w:sz w:val="24"/>
          <w:szCs w:val="24"/>
          <w:lang w:eastAsia="zh-CN"/>
        </w:rPr>
        <w:t>3.2.2 供应商应充分了解该项目的总体情况以及影响报价的其他要素。</w:t>
      </w:r>
    </w:p>
    <w:p w14:paraId="041E015E">
      <w:pPr>
        <w:spacing w:line="360" w:lineRule="auto"/>
        <w:ind w:firstLine="540" w:firstLineChars="225"/>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14:paraId="3A878448">
      <w:pPr>
        <w:spacing w:line="360" w:lineRule="auto"/>
        <w:ind w:firstLine="540" w:firstLineChars="225"/>
        <w:rPr>
          <w:sz w:val="24"/>
          <w:szCs w:val="24"/>
          <w:lang w:eastAsia="zh-CN"/>
        </w:rPr>
      </w:pPr>
      <w:r>
        <w:rPr>
          <w:rFonts w:hint="eastAsia"/>
          <w:sz w:val="24"/>
          <w:szCs w:val="24"/>
          <w:lang w:eastAsia="zh-CN"/>
        </w:rPr>
        <w:t>3.2.4报价的其他要求见供应商须知前附表。</w:t>
      </w:r>
    </w:p>
    <w:p w14:paraId="26539621">
      <w:pPr>
        <w:spacing w:line="360" w:lineRule="auto"/>
        <w:rPr>
          <w:b/>
          <w:sz w:val="24"/>
          <w:szCs w:val="24"/>
          <w:lang w:eastAsia="zh-CN"/>
        </w:rPr>
      </w:pPr>
      <w:bookmarkStart w:id="95" w:name="_Toc12995"/>
      <w:bookmarkEnd w:id="95"/>
      <w:bookmarkStart w:id="96" w:name="_Toc14190"/>
      <w:r>
        <w:rPr>
          <w:rFonts w:hint="eastAsia"/>
          <w:b/>
          <w:sz w:val="24"/>
          <w:szCs w:val="24"/>
          <w:lang w:eastAsia="zh-CN"/>
        </w:rPr>
        <w:t>3.3 询价有效期</w:t>
      </w:r>
      <w:bookmarkEnd w:id="96"/>
    </w:p>
    <w:p w14:paraId="0A6D3547">
      <w:pPr>
        <w:spacing w:line="360" w:lineRule="auto"/>
        <w:ind w:firstLine="480" w:firstLineChars="200"/>
        <w:rPr>
          <w:sz w:val="24"/>
          <w:szCs w:val="24"/>
          <w:lang w:eastAsia="zh-CN"/>
        </w:rPr>
      </w:pPr>
      <w:r>
        <w:rPr>
          <w:rFonts w:hint="eastAsia"/>
          <w:sz w:val="24"/>
          <w:szCs w:val="24"/>
          <w:lang w:eastAsia="zh-CN"/>
        </w:rPr>
        <w:t>3.3.1询价有效期见供应商须知前附表。</w:t>
      </w:r>
    </w:p>
    <w:p w14:paraId="033A0E92">
      <w:pPr>
        <w:spacing w:line="360" w:lineRule="auto"/>
        <w:ind w:firstLine="480" w:firstLineChars="200"/>
        <w:rPr>
          <w:sz w:val="24"/>
          <w:szCs w:val="24"/>
          <w:lang w:eastAsia="zh-CN"/>
        </w:rPr>
      </w:pPr>
      <w:r>
        <w:rPr>
          <w:rFonts w:hint="eastAsia"/>
          <w:sz w:val="24"/>
          <w:szCs w:val="24"/>
          <w:lang w:eastAsia="zh-CN"/>
        </w:rPr>
        <w:t>3.3.2在询价有效期内，供应商撤销或修改其响应文件的，应承担询价采购文件和法律规定的责任。</w:t>
      </w:r>
    </w:p>
    <w:p w14:paraId="764BAD5E">
      <w:pPr>
        <w:spacing w:line="360" w:lineRule="auto"/>
        <w:ind w:firstLine="480" w:firstLineChars="20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14:paraId="271DF789">
      <w:pPr>
        <w:spacing w:line="360" w:lineRule="auto"/>
        <w:rPr>
          <w:b/>
          <w:sz w:val="24"/>
          <w:szCs w:val="24"/>
          <w:lang w:eastAsia="zh-CN"/>
        </w:rPr>
      </w:pPr>
      <w:bookmarkStart w:id="97" w:name="_Toc1543"/>
      <w:bookmarkEnd w:id="97"/>
      <w:bookmarkStart w:id="98" w:name="_Toc23125"/>
      <w:r>
        <w:rPr>
          <w:rFonts w:hint="eastAsia"/>
          <w:b/>
          <w:sz w:val="24"/>
          <w:szCs w:val="24"/>
          <w:lang w:eastAsia="zh-CN"/>
        </w:rPr>
        <w:t>3.4 询价保证金</w:t>
      </w:r>
      <w:bookmarkEnd w:id="98"/>
    </w:p>
    <w:p w14:paraId="6A46712B">
      <w:pPr>
        <w:spacing w:line="360" w:lineRule="auto"/>
        <w:ind w:firstLine="480" w:firstLineChars="20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14:paraId="3CE4142B">
      <w:pPr>
        <w:spacing w:line="360" w:lineRule="auto"/>
        <w:ind w:firstLine="480" w:firstLineChars="200"/>
        <w:rPr>
          <w:sz w:val="24"/>
          <w:szCs w:val="24"/>
          <w:lang w:eastAsia="zh-CN"/>
        </w:rPr>
      </w:pPr>
      <w:r>
        <w:rPr>
          <w:rFonts w:hint="eastAsia"/>
          <w:sz w:val="24"/>
          <w:szCs w:val="24"/>
          <w:lang w:eastAsia="zh-CN"/>
        </w:rPr>
        <w:t>3.4.2 供应商不按本章第3.4.1 项要求提交询价保证金的，其询价将被视为无效询价。</w:t>
      </w:r>
    </w:p>
    <w:p w14:paraId="3290611F">
      <w:pPr>
        <w:spacing w:line="360" w:lineRule="auto"/>
        <w:ind w:firstLine="480" w:firstLineChars="20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14:paraId="16247929">
      <w:pPr>
        <w:spacing w:line="360" w:lineRule="auto"/>
        <w:ind w:firstLine="480" w:firstLineChars="200"/>
        <w:rPr>
          <w:sz w:val="24"/>
          <w:szCs w:val="24"/>
          <w:lang w:eastAsia="zh-CN"/>
        </w:rPr>
      </w:pPr>
      <w:r>
        <w:rPr>
          <w:rFonts w:hint="eastAsia"/>
          <w:sz w:val="24"/>
          <w:szCs w:val="24"/>
          <w:lang w:eastAsia="zh-CN"/>
        </w:rPr>
        <w:t>3.4.4 有下列情形之一的，询价保证金将不予退还：</w:t>
      </w:r>
    </w:p>
    <w:p w14:paraId="35734069">
      <w:pPr>
        <w:spacing w:line="360" w:lineRule="auto"/>
        <w:ind w:firstLine="480" w:firstLineChars="200"/>
        <w:rPr>
          <w:sz w:val="24"/>
          <w:szCs w:val="24"/>
          <w:lang w:eastAsia="zh-CN"/>
        </w:rPr>
      </w:pPr>
      <w:r>
        <w:rPr>
          <w:rFonts w:hint="eastAsia"/>
          <w:sz w:val="24"/>
          <w:szCs w:val="24"/>
          <w:lang w:eastAsia="zh-CN"/>
        </w:rPr>
        <w:t>(1)供应商在询价有效期内撤销响应文件；</w:t>
      </w:r>
    </w:p>
    <w:p w14:paraId="68A0F0AE">
      <w:pPr>
        <w:spacing w:line="360" w:lineRule="auto"/>
        <w:ind w:firstLine="480" w:firstLineChars="20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14:paraId="7490946D">
      <w:pPr>
        <w:spacing w:line="360" w:lineRule="auto"/>
        <w:ind w:left="502" w:leftChars="228"/>
        <w:rPr>
          <w:sz w:val="24"/>
          <w:szCs w:val="24"/>
          <w:lang w:eastAsia="zh-CN"/>
        </w:rPr>
      </w:pPr>
      <w:r>
        <w:rPr>
          <w:rFonts w:hint="eastAsia"/>
          <w:sz w:val="24"/>
          <w:szCs w:val="24"/>
          <w:lang w:eastAsia="zh-CN"/>
        </w:rPr>
        <w:t>(3)其他法律法规要求不予退还询价保证金的情形。</w:t>
      </w:r>
    </w:p>
    <w:p w14:paraId="5BDE0B3E">
      <w:pPr>
        <w:spacing w:line="360" w:lineRule="auto"/>
        <w:rPr>
          <w:b/>
          <w:color w:val="FF0000"/>
          <w:sz w:val="24"/>
          <w:szCs w:val="24"/>
          <w:lang w:eastAsia="zh-CN"/>
        </w:rPr>
      </w:pPr>
      <w:bookmarkStart w:id="99" w:name="_Toc32408"/>
      <w:bookmarkEnd w:id="99"/>
      <w:bookmarkStart w:id="100" w:name="_Toc4859"/>
      <w:r>
        <w:rPr>
          <w:rFonts w:hint="eastAsia"/>
          <w:b/>
          <w:sz w:val="24"/>
          <w:szCs w:val="24"/>
          <w:lang w:eastAsia="zh-CN"/>
        </w:rPr>
        <w:t>3.5响应文件的编制</w:t>
      </w:r>
      <w:bookmarkEnd w:id="100"/>
    </w:p>
    <w:p w14:paraId="57317158">
      <w:pPr>
        <w:widowControl/>
        <w:spacing w:line="360" w:lineRule="auto"/>
        <w:ind w:firstLine="480" w:firstLineChars="200"/>
        <w:rPr>
          <w:sz w:val="24"/>
          <w:szCs w:val="24"/>
          <w:lang w:eastAsia="zh-CN"/>
        </w:rPr>
      </w:pPr>
      <w:r>
        <w:rPr>
          <w:rFonts w:hint="eastAsia"/>
          <w:sz w:val="24"/>
          <w:szCs w:val="24"/>
          <w:lang w:eastAsia="zh-CN"/>
        </w:rPr>
        <w:t>3.5.1 响应文件应按第五章“响应文件格式”进行编写。</w:t>
      </w:r>
    </w:p>
    <w:p w14:paraId="24941E29">
      <w:pPr>
        <w:widowControl/>
        <w:spacing w:line="360" w:lineRule="auto"/>
        <w:ind w:firstLine="482" w:firstLineChars="200"/>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14:paraId="7E17A04F">
      <w:pPr>
        <w:spacing w:line="360" w:lineRule="auto"/>
        <w:ind w:firstLine="480" w:firstLineChars="20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14:paraId="0722FBFB">
      <w:pPr>
        <w:spacing w:line="360" w:lineRule="auto"/>
        <w:ind w:firstLine="480" w:firstLineChars="200"/>
        <w:rPr>
          <w:sz w:val="24"/>
          <w:szCs w:val="24"/>
          <w:lang w:eastAsia="zh-CN"/>
        </w:rPr>
      </w:pPr>
      <w:r>
        <w:rPr>
          <w:rFonts w:hint="eastAsia"/>
          <w:sz w:val="24"/>
          <w:szCs w:val="24"/>
          <w:lang w:eastAsia="zh-CN"/>
        </w:rPr>
        <w:t>(2)</w:t>
      </w:r>
      <w:bookmarkStart w:id="101" w:name="_Hlk7517238"/>
      <w:r>
        <w:rPr>
          <w:rFonts w:hint="eastAsia"/>
          <w:kern w:val="2"/>
          <w:sz w:val="24"/>
          <w:szCs w:val="24"/>
          <w:lang w:eastAsia="zh-CN"/>
        </w:rPr>
        <w:t>响应文件份数及其他要求</w:t>
      </w:r>
      <w:bookmarkEnd w:id="101"/>
      <w:r>
        <w:rPr>
          <w:rFonts w:hint="eastAsia"/>
          <w:sz w:val="24"/>
          <w:szCs w:val="24"/>
          <w:lang w:eastAsia="zh-CN"/>
        </w:rPr>
        <w:t>见供应商须知前附表。正本和副本的封面上应清楚地标记“正本”或“副本”的字样，以纸质正本文件为准。</w:t>
      </w:r>
    </w:p>
    <w:p w14:paraId="6D707C9A">
      <w:pPr>
        <w:spacing w:line="360" w:lineRule="auto"/>
        <w:ind w:firstLine="480" w:firstLineChars="200"/>
        <w:rPr>
          <w:sz w:val="24"/>
          <w:szCs w:val="24"/>
          <w:lang w:eastAsia="zh-CN"/>
        </w:rPr>
      </w:pPr>
      <w:r>
        <w:rPr>
          <w:rFonts w:hint="eastAsia"/>
          <w:sz w:val="24"/>
          <w:szCs w:val="24"/>
          <w:lang w:eastAsia="zh-CN"/>
        </w:rPr>
        <w:t>(3)响应文件的正本与副本应分别装订（不允许活页装订），并编制目录。</w:t>
      </w:r>
    </w:p>
    <w:p w14:paraId="1172B7B5">
      <w:pPr>
        <w:pStyle w:val="4"/>
        <w:spacing w:line="360" w:lineRule="auto"/>
        <w:rPr>
          <w:rFonts w:ascii="宋体" w:hAnsi="宋体" w:eastAsia="宋体"/>
          <w:sz w:val="28"/>
          <w:szCs w:val="28"/>
          <w:lang w:eastAsia="zh-CN"/>
        </w:rPr>
      </w:pPr>
      <w:bookmarkStart w:id="102" w:name="_Toc1490"/>
      <w:bookmarkEnd w:id="102"/>
      <w:bookmarkStart w:id="103" w:name="_Toc13757"/>
      <w:bookmarkEnd w:id="103"/>
      <w:bookmarkStart w:id="104" w:name="_Toc19309"/>
      <w:bookmarkStart w:id="105" w:name="_Toc7149"/>
      <w:bookmarkStart w:id="106" w:name="_Toc24078"/>
      <w:r>
        <w:rPr>
          <w:rFonts w:hint="eastAsia" w:ascii="宋体" w:hAnsi="宋体" w:eastAsia="宋体"/>
          <w:sz w:val="28"/>
          <w:szCs w:val="28"/>
          <w:lang w:eastAsia="zh-CN"/>
        </w:rPr>
        <w:t>4.</w:t>
      </w:r>
      <w:bookmarkEnd w:id="104"/>
      <w:bookmarkEnd w:id="105"/>
      <w:r>
        <w:rPr>
          <w:rFonts w:hint="eastAsia" w:ascii="宋体" w:hAnsi="宋体" w:eastAsia="宋体"/>
          <w:sz w:val="28"/>
          <w:szCs w:val="28"/>
          <w:lang w:eastAsia="zh-CN"/>
        </w:rPr>
        <w:t>响应文件的递交</w:t>
      </w:r>
      <w:bookmarkEnd w:id="106"/>
    </w:p>
    <w:p w14:paraId="7B5A2432">
      <w:pPr>
        <w:spacing w:line="360" w:lineRule="auto"/>
        <w:rPr>
          <w:b/>
          <w:sz w:val="24"/>
          <w:szCs w:val="24"/>
          <w:lang w:eastAsia="zh-CN"/>
        </w:rPr>
      </w:pPr>
      <w:bookmarkStart w:id="107" w:name="_Toc1523"/>
      <w:bookmarkEnd w:id="107"/>
      <w:bookmarkStart w:id="108" w:name="_Toc25497"/>
      <w:r>
        <w:rPr>
          <w:rFonts w:hint="eastAsia"/>
          <w:b/>
          <w:sz w:val="24"/>
          <w:szCs w:val="24"/>
          <w:lang w:eastAsia="zh-CN"/>
        </w:rPr>
        <w:t>4.1 响应文件的密封和标记</w:t>
      </w:r>
      <w:bookmarkEnd w:id="108"/>
    </w:p>
    <w:p w14:paraId="7ED69B7C">
      <w:pPr>
        <w:spacing w:line="360" w:lineRule="auto"/>
        <w:ind w:firstLine="480" w:firstLineChars="200"/>
        <w:rPr>
          <w:color w:val="000000"/>
          <w:sz w:val="24"/>
          <w:szCs w:val="24"/>
          <w:lang w:eastAsia="zh-CN"/>
        </w:rPr>
      </w:pPr>
      <w:bookmarkStart w:id="109" w:name="_Toc27596"/>
      <w:bookmarkEnd w:id="109"/>
      <w:r>
        <w:rPr>
          <w:rFonts w:hint="eastAsia"/>
          <w:color w:val="000000"/>
          <w:sz w:val="24"/>
          <w:szCs w:val="24"/>
          <w:lang w:eastAsia="zh-CN"/>
        </w:rPr>
        <w:t>4.1.1 响应文件密封要求和封套上应载明的信息见供应商须知前附表。</w:t>
      </w:r>
    </w:p>
    <w:p w14:paraId="4A9380FD">
      <w:pPr>
        <w:spacing w:line="360" w:lineRule="auto"/>
        <w:ind w:firstLine="480" w:firstLineChars="20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14:paraId="6695F58D">
      <w:pPr>
        <w:spacing w:line="360" w:lineRule="auto"/>
        <w:rPr>
          <w:b/>
          <w:sz w:val="24"/>
          <w:szCs w:val="24"/>
          <w:lang w:eastAsia="zh-CN"/>
        </w:rPr>
      </w:pPr>
      <w:bookmarkStart w:id="110" w:name="_Toc20611"/>
      <w:bookmarkEnd w:id="110"/>
      <w:bookmarkStart w:id="111" w:name="_Toc9134"/>
      <w:r>
        <w:rPr>
          <w:rFonts w:hint="eastAsia"/>
          <w:b/>
          <w:sz w:val="24"/>
          <w:szCs w:val="24"/>
          <w:lang w:eastAsia="zh-CN"/>
        </w:rPr>
        <w:t>4.2 响应文件、样品的递交</w:t>
      </w:r>
      <w:bookmarkEnd w:id="111"/>
    </w:p>
    <w:p w14:paraId="7B54CC5B">
      <w:pPr>
        <w:widowControl/>
        <w:spacing w:line="360" w:lineRule="auto"/>
        <w:ind w:firstLine="480" w:firstLineChars="200"/>
        <w:rPr>
          <w:sz w:val="24"/>
          <w:szCs w:val="24"/>
          <w:lang w:eastAsia="zh-CN"/>
        </w:rPr>
      </w:pPr>
      <w:r>
        <w:rPr>
          <w:rFonts w:hint="eastAsia"/>
          <w:sz w:val="24"/>
          <w:szCs w:val="24"/>
          <w:lang w:eastAsia="zh-CN"/>
        </w:rPr>
        <w:t>4.2.1 响应文件的递交</w:t>
      </w:r>
    </w:p>
    <w:p w14:paraId="32DEF32F">
      <w:pPr>
        <w:widowControl/>
        <w:spacing w:line="360" w:lineRule="auto"/>
        <w:ind w:firstLine="480" w:firstLineChars="200"/>
        <w:rPr>
          <w:sz w:val="24"/>
          <w:szCs w:val="24"/>
          <w:lang w:eastAsia="zh-CN"/>
        </w:rPr>
      </w:pPr>
      <w:r>
        <w:rPr>
          <w:rFonts w:hint="eastAsia"/>
          <w:sz w:val="24"/>
          <w:szCs w:val="24"/>
          <w:lang w:eastAsia="zh-CN"/>
        </w:rPr>
        <w:t>4.2.1.1 供应商应在供应商须知前附表规定的响应文件递交截止时间前递交响应文件。</w:t>
      </w:r>
    </w:p>
    <w:p w14:paraId="72DB21CB">
      <w:pPr>
        <w:widowControl/>
        <w:spacing w:line="360" w:lineRule="auto"/>
        <w:ind w:firstLine="480" w:firstLineChars="200"/>
        <w:rPr>
          <w:sz w:val="24"/>
          <w:szCs w:val="24"/>
          <w:lang w:eastAsia="zh-CN"/>
        </w:rPr>
      </w:pPr>
      <w:r>
        <w:rPr>
          <w:rFonts w:hint="eastAsia"/>
          <w:sz w:val="24"/>
          <w:szCs w:val="24"/>
          <w:lang w:eastAsia="zh-CN"/>
        </w:rPr>
        <w:t>4.2.1.2 供应商递交响应文件的时间和地点：见供应商须知前附表。</w:t>
      </w:r>
    </w:p>
    <w:p w14:paraId="19624261">
      <w:pPr>
        <w:widowControl/>
        <w:spacing w:line="360" w:lineRule="auto"/>
        <w:ind w:firstLine="480" w:firstLineChars="200"/>
        <w:rPr>
          <w:sz w:val="24"/>
          <w:szCs w:val="24"/>
          <w:lang w:eastAsia="zh-CN"/>
        </w:rPr>
      </w:pPr>
      <w:r>
        <w:rPr>
          <w:rFonts w:hint="eastAsia"/>
          <w:sz w:val="24"/>
          <w:szCs w:val="24"/>
          <w:lang w:eastAsia="zh-CN"/>
        </w:rPr>
        <w:t>4.2.1.3 供应商所递交的响应文件不予退还。</w:t>
      </w:r>
    </w:p>
    <w:p w14:paraId="052332A9">
      <w:pPr>
        <w:widowControl/>
        <w:spacing w:line="360" w:lineRule="auto"/>
        <w:ind w:firstLine="480" w:firstLineChars="20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14:paraId="07449055">
      <w:pPr>
        <w:widowControl/>
        <w:spacing w:line="360" w:lineRule="auto"/>
        <w:ind w:firstLine="480" w:firstLineChars="20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14:paraId="63FF921C">
      <w:pPr>
        <w:widowControl/>
        <w:spacing w:line="360" w:lineRule="auto"/>
        <w:ind w:firstLine="480" w:firstLineChars="20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14:paraId="3E529E47">
      <w:pPr>
        <w:spacing w:line="360" w:lineRule="auto"/>
        <w:ind w:firstLine="540" w:firstLineChars="225"/>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14:paraId="5024909A">
      <w:pPr>
        <w:widowControl/>
        <w:spacing w:line="360" w:lineRule="auto"/>
        <w:ind w:firstLine="480" w:firstLineChars="200"/>
        <w:rPr>
          <w:sz w:val="24"/>
          <w:szCs w:val="24"/>
          <w:lang w:eastAsia="zh-CN"/>
        </w:rPr>
      </w:pPr>
      <w:r>
        <w:rPr>
          <w:rFonts w:hint="eastAsia"/>
          <w:sz w:val="24"/>
          <w:szCs w:val="24"/>
          <w:lang w:eastAsia="zh-CN"/>
        </w:rPr>
        <w:t>4.2.2.1供应商递交样品的时间和地点：见供应商须知前附表。</w:t>
      </w:r>
    </w:p>
    <w:p w14:paraId="5FAD712E">
      <w:pPr>
        <w:widowControl/>
        <w:spacing w:line="360" w:lineRule="auto"/>
        <w:ind w:firstLine="480" w:firstLineChars="200"/>
        <w:rPr>
          <w:sz w:val="24"/>
          <w:szCs w:val="24"/>
          <w:lang w:eastAsia="zh-CN"/>
        </w:rPr>
      </w:pPr>
      <w:r>
        <w:rPr>
          <w:rFonts w:hint="eastAsia"/>
          <w:sz w:val="24"/>
          <w:szCs w:val="24"/>
          <w:lang w:eastAsia="zh-CN"/>
        </w:rPr>
        <w:t>4.2.2.2样品密封和标记：见供应商须知前附表的规定。</w:t>
      </w:r>
    </w:p>
    <w:p w14:paraId="7C786636">
      <w:pPr>
        <w:widowControl/>
        <w:spacing w:line="360" w:lineRule="auto"/>
        <w:ind w:firstLine="480" w:firstLineChars="200"/>
        <w:rPr>
          <w:sz w:val="24"/>
          <w:szCs w:val="24"/>
          <w:lang w:eastAsia="zh-CN"/>
        </w:rPr>
      </w:pPr>
      <w:r>
        <w:rPr>
          <w:rFonts w:hint="eastAsia"/>
          <w:sz w:val="24"/>
          <w:szCs w:val="24"/>
          <w:lang w:eastAsia="zh-CN"/>
        </w:rPr>
        <w:t>4.2.2.3样品退还：见供应商须知前附表。</w:t>
      </w:r>
    </w:p>
    <w:p w14:paraId="27CB7DFF">
      <w:pPr>
        <w:widowControl/>
        <w:spacing w:line="360" w:lineRule="auto"/>
        <w:ind w:firstLine="480" w:firstLineChars="20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14:paraId="31D23145">
      <w:pPr>
        <w:widowControl/>
        <w:spacing w:line="360" w:lineRule="auto"/>
        <w:ind w:firstLine="480" w:firstLineChars="200"/>
        <w:rPr>
          <w:sz w:val="24"/>
          <w:szCs w:val="24"/>
          <w:lang w:eastAsia="zh-CN"/>
        </w:rPr>
      </w:pPr>
      <w:r>
        <w:rPr>
          <w:rFonts w:hint="eastAsia"/>
          <w:sz w:val="24"/>
          <w:szCs w:val="24"/>
          <w:lang w:eastAsia="zh-CN"/>
        </w:rPr>
        <w:t>4.2.2.5 逾期送达的、未送达指定地点的或者不按照询价采购文件要求密封的样品，采购人将予以拒收。</w:t>
      </w:r>
    </w:p>
    <w:p w14:paraId="72F24EB1">
      <w:pPr>
        <w:widowControl/>
        <w:spacing w:line="360" w:lineRule="auto"/>
        <w:ind w:firstLine="480" w:firstLineChars="200"/>
        <w:rPr>
          <w:sz w:val="24"/>
          <w:szCs w:val="24"/>
          <w:lang w:eastAsia="zh-CN"/>
        </w:rPr>
      </w:pPr>
      <w:r>
        <w:rPr>
          <w:rFonts w:hint="eastAsia"/>
          <w:sz w:val="24"/>
          <w:szCs w:val="24"/>
          <w:lang w:eastAsia="zh-CN"/>
        </w:rPr>
        <w:t>4.2.2.6未通过资格预审的供应商所递交的样品，采购人将予以拒收。(适用于资格预审)</w:t>
      </w:r>
    </w:p>
    <w:p w14:paraId="6966573D">
      <w:pPr>
        <w:spacing w:line="360" w:lineRule="auto"/>
        <w:rPr>
          <w:b/>
          <w:sz w:val="24"/>
          <w:szCs w:val="24"/>
          <w:lang w:eastAsia="zh-CN"/>
        </w:rPr>
      </w:pPr>
      <w:bookmarkStart w:id="112" w:name="_Toc8975"/>
      <w:bookmarkEnd w:id="112"/>
      <w:bookmarkStart w:id="113" w:name="_Toc21133"/>
      <w:bookmarkEnd w:id="113"/>
      <w:bookmarkStart w:id="114" w:name="_Toc5071"/>
      <w:r>
        <w:rPr>
          <w:rFonts w:hint="eastAsia"/>
          <w:b/>
          <w:sz w:val="24"/>
          <w:szCs w:val="24"/>
          <w:lang w:eastAsia="zh-CN"/>
        </w:rPr>
        <w:t>4.3 响应文件的修改与撤回</w:t>
      </w:r>
      <w:bookmarkEnd w:id="114"/>
    </w:p>
    <w:p w14:paraId="02ED15A4">
      <w:pPr>
        <w:spacing w:line="360" w:lineRule="auto"/>
        <w:ind w:firstLine="480" w:firstLineChars="20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14:paraId="5CCB5B17">
      <w:pPr>
        <w:spacing w:line="360" w:lineRule="auto"/>
        <w:ind w:firstLine="480" w:firstLineChars="20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14:paraId="166175CB">
      <w:pPr>
        <w:spacing w:line="360" w:lineRule="auto"/>
        <w:ind w:firstLine="480" w:firstLineChars="20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14:paraId="63DC6A7F">
      <w:pPr>
        <w:spacing w:line="360" w:lineRule="auto"/>
        <w:ind w:firstLine="480" w:firstLineChars="20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14:paraId="465B07BF">
      <w:pPr>
        <w:pStyle w:val="4"/>
        <w:spacing w:line="360" w:lineRule="auto"/>
        <w:rPr>
          <w:rFonts w:ascii="宋体" w:hAnsi="宋体" w:eastAsia="宋体" w:cs="宋体"/>
          <w:sz w:val="28"/>
          <w:szCs w:val="28"/>
          <w:lang w:eastAsia="zh-CN"/>
        </w:rPr>
      </w:pPr>
      <w:bookmarkStart w:id="115" w:name="_Toc11518"/>
      <w:bookmarkEnd w:id="115"/>
      <w:bookmarkStart w:id="116" w:name="_Toc6003"/>
      <w:bookmarkEnd w:id="116"/>
      <w:bookmarkStart w:id="117" w:name="_Toc27754"/>
      <w:bookmarkEnd w:id="117"/>
      <w:bookmarkStart w:id="118" w:name="_Toc14362"/>
      <w:bookmarkEnd w:id="118"/>
      <w:bookmarkStart w:id="119" w:name="_Toc9271"/>
      <w:bookmarkEnd w:id="119"/>
      <w:bookmarkStart w:id="120" w:name="_Toc26040"/>
      <w:bookmarkEnd w:id="120"/>
      <w:bookmarkStart w:id="121" w:name="_Toc30483"/>
      <w:bookmarkEnd w:id="121"/>
      <w:bookmarkStart w:id="122" w:name="_Toc25563"/>
      <w:bookmarkEnd w:id="122"/>
      <w:bookmarkStart w:id="123" w:name="_Toc1636910"/>
      <w:bookmarkStart w:id="124" w:name="_Toc17094"/>
      <w:bookmarkStart w:id="125" w:name="_Toc22840"/>
      <w:bookmarkStart w:id="126" w:name="_Toc8987"/>
      <w:r>
        <w:rPr>
          <w:rFonts w:hint="eastAsia" w:ascii="宋体" w:hAnsi="宋体" w:eastAsia="宋体" w:cs="宋体"/>
          <w:sz w:val="28"/>
          <w:szCs w:val="28"/>
          <w:lang w:eastAsia="zh-CN"/>
        </w:rPr>
        <w:t>5.评审</w:t>
      </w:r>
      <w:bookmarkEnd w:id="123"/>
      <w:bookmarkEnd w:id="124"/>
    </w:p>
    <w:bookmarkEnd w:id="125"/>
    <w:bookmarkEnd w:id="126"/>
    <w:p w14:paraId="3FD47A14">
      <w:pPr>
        <w:pStyle w:val="5"/>
        <w:spacing w:line="360" w:lineRule="auto"/>
        <w:rPr>
          <w:sz w:val="24"/>
          <w:szCs w:val="24"/>
          <w:lang w:eastAsia="zh-CN"/>
        </w:rPr>
      </w:pPr>
      <w:bookmarkStart w:id="127" w:name="_Toc23300"/>
      <w:bookmarkStart w:id="128" w:name="_Toc11207"/>
      <w:bookmarkStart w:id="129" w:name="_Toc1636911"/>
      <w:r>
        <w:rPr>
          <w:rFonts w:hint="eastAsia"/>
          <w:sz w:val="24"/>
          <w:szCs w:val="24"/>
          <w:lang w:eastAsia="zh-CN"/>
        </w:rPr>
        <w:t>5.1 询价小组</w:t>
      </w:r>
      <w:bookmarkEnd w:id="127"/>
      <w:bookmarkEnd w:id="128"/>
    </w:p>
    <w:p w14:paraId="1975A2A9">
      <w:pPr>
        <w:spacing w:line="360" w:lineRule="auto"/>
        <w:ind w:firstLine="480" w:firstLineChars="20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14:paraId="4C223922">
      <w:pPr>
        <w:spacing w:line="360" w:lineRule="auto"/>
        <w:ind w:firstLine="540" w:firstLineChars="225"/>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14:paraId="50B968BD">
      <w:pPr>
        <w:pStyle w:val="5"/>
        <w:spacing w:line="360" w:lineRule="auto"/>
        <w:rPr>
          <w:sz w:val="24"/>
          <w:szCs w:val="24"/>
          <w:lang w:eastAsia="zh-CN"/>
        </w:rPr>
      </w:pPr>
      <w:bookmarkStart w:id="130" w:name="_Toc28237"/>
      <w:bookmarkStart w:id="131" w:name="_Toc15565"/>
      <w:r>
        <w:rPr>
          <w:rFonts w:hint="eastAsia"/>
          <w:sz w:val="24"/>
          <w:szCs w:val="24"/>
          <w:lang w:eastAsia="zh-CN"/>
        </w:rPr>
        <w:t>5.2 评审原则</w:t>
      </w:r>
      <w:bookmarkEnd w:id="130"/>
      <w:bookmarkEnd w:id="131"/>
    </w:p>
    <w:p w14:paraId="3314FA14">
      <w:pPr>
        <w:spacing w:line="360" w:lineRule="auto"/>
        <w:ind w:firstLine="480" w:firstLineChars="20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14:paraId="7B1FD293">
      <w:pPr>
        <w:pStyle w:val="5"/>
        <w:spacing w:line="360" w:lineRule="auto"/>
        <w:rPr>
          <w:sz w:val="24"/>
          <w:szCs w:val="24"/>
          <w:lang w:eastAsia="zh-CN"/>
        </w:rPr>
      </w:pPr>
      <w:bookmarkStart w:id="132" w:name="_Toc24274"/>
      <w:bookmarkStart w:id="133" w:name="_Toc4701401"/>
      <w:r>
        <w:rPr>
          <w:rFonts w:hint="eastAsia"/>
          <w:sz w:val="24"/>
          <w:szCs w:val="24"/>
          <w:lang w:eastAsia="zh-CN"/>
        </w:rPr>
        <w:t>5.3监督</w:t>
      </w:r>
      <w:bookmarkEnd w:id="132"/>
    </w:p>
    <w:p w14:paraId="7FE103AF">
      <w:pPr>
        <w:spacing w:line="360" w:lineRule="auto"/>
        <w:ind w:firstLine="480" w:firstLineChars="200"/>
        <w:rPr>
          <w:sz w:val="24"/>
          <w:szCs w:val="24"/>
          <w:lang w:eastAsia="zh-CN"/>
        </w:rPr>
      </w:pPr>
      <w:r>
        <w:rPr>
          <w:rFonts w:hint="eastAsia"/>
          <w:sz w:val="24"/>
          <w:szCs w:val="24"/>
          <w:lang w:eastAsia="zh-CN"/>
        </w:rPr>
        <w:t>本次评审将邀请相关监督部门进行现场监督，并由有关部门组成的询价小组进行评审。</w:t>
      </w:r>
      <w:bookmarkEnd w:id="133"/>
    </w:p>
    <w:p w14:paraId="3BDF8ACA">
      <w:pPr>
        <w:pStyle w:val="5"/>
        <w:spacing w:line="360" w:lineRule="auto"/>
        <w:rPr>
          <w:sz w:val="24"/>
          <w:szCs w:val="24"/>
          <w:lang w:eastAsia="zh-CN"/>
        </w:rPr>
      </w:pPr>
      <w:bookmarkStart w:id="134" w:name="_Toc3537"/>
      <w:r>
        <w:rPr>
          <w:rFonts w:hint="eastAsia"/>
          <w:sz w:val="24"/>
          <w:szCs w:val="24"/>
          <w:lang w:eastAsia="zh-CN"/>
        </w:rPr>
        <w:t>5.4初步评审</w:t>
      </w:r>
      <w:bookmarkEnd w:id="134"/>
    </w:p>
    <w:p w14:paraId="620AFE35">
      <w:pPr>
        <w:pStyle w:val="13"/>
        <w:spacing w:line="500" w:lineRule="exact"/>
        <w:ind w:firstLine="482" w:firstLineChars="200"/>
        <w:rPr>
          <w:rFonts w:ascii="宋体" w:hAnsi="宋体" w:cs="宋体"/>
          <w:b/>
          <w:bCs/>
          <w:sz w:val="24"/>
          <w:szCs w:val="24"/>
        </w:rPr>
      </w:pPr>
      <w:r>
        <w:rPr>
          <w:rFonts w:hint="eastAsia" w:ascii="宋体" w:hAnsi="宋体" w:cs="宋体"/>
          <w:b/>
          <w:bCs/>
          <w:sz w:val="24"/>
          <w:szCs w:val="24"/>
        </w:rPr>
        <w:t xml:space="preserve"> (一)资格审查</w:t>
      </w:r>
    </w:p>
    <w:p w14:paraId="6FF9620D">
      <w:pPr>
        <w:pStyle w:val="13"/>
        <w:ind w:firstLine="480" w:firstLineChars="200"/>
        <w:rPr>
          <w:rFonts w:ascii="宋体" w:hAnsi="宋体" w:cs="宋体"/>
          <w:color w:val="FF0000"/>
          <w:sz w:val="24"/>
          <w:szCs w:val="24"/>
        </w:rPr>
      </w:pPr>
      <w:r>
        <w:rPr>
          <w:rFonts w:hint="eastAsia" w:ascii="宋体" w:hAnsi="宋体" w:cs="宋体"/>
          <w:sz w:val="24"/>
          <w:szCs w:val="24"/>
        </w:rPr>
        <w:t>询价小组对各供应商的响应文件进行资格审查，以确定其是否满足询价采购文件的实质性要求。未通过资格审查的供应商将不进入符合性审查：</w:t>
      </w:r>
    </w:p>
    <w:p w14:paraId="72026E18">
      <w:pPr>
        <w:pStyle w:val="13"/>
        <w:spacing w:line="500" w:lineRule="exact"/>
        <w:ind w:firstLine="482" w:firstLineChars="200"/>
        <w:rPr>
          <w:rFonts w:ascii="宋体" w:hAnsi="宋体" w:cs="宋体"/>
          <w:color w:val="FF0000"/>
          <w:sz w:val="24"/>
          <w:szCs w:val="24"/>
          <w:highlight w:val="yellow"/>
        </w:rPr>
      </w:pPr>
      <w:r>
        <w:rPr>
          <w:rFonts w:hint="eastAsia" w:ascii="宋体" w:hAnsi="宋体" w:cs="宋体"/>
          <w:b/>
          <w:bCs/>
          <w:sz w:val="24"/>
          <w:szCs w:val="24"/>
        </w:rPr>
        <w:t>(二)符合性审查</w:t>
      </w:r>
    </w:p>
    <w:p w14:paraId="128E3FD5">
      <w:pPr>
        <w:pStyle w:val="13"/>
        <w:ind w:firstLine="480" w:firstLineChars="200"/>
        <w:rPr>
          <w:rFonts w:ascii="宋体" w:hAnsi="宋体" w:cs="宋体"/>
          <w:color w:val="FF0000"/>
          <w:sz w:val="24"/>
          <w:szCs w:val="24"/>
        </w:rPr>
      </w:pPr>
      <w:r>
        <w:rPr>
          <w:rFonts w:hint="eastAsia" w:ascii="宋体" w:hAnsi="宋体" w:cs="宋体"/>
          <w:sz w:val="24"/>
          <w:szCs w:val="24"/>
        </w:rPr>
        <w:t>询价小组依据符合性评审标准对符合资格的供应商的响应文件进行符合性审查，有一项不符合评审标准的，不能通过符合性审查。</w:t>
      </w:r>
    </w:p>
    <w:p w14:paraId="28B43DFA">
      <w:pPr>
        <w:pStyle w:val="13"/>
        <w:ind w:firstLine="482" w:firstLineChars="200"/>
        <w:rPr>
          <w:rFonts w:ascii="宋体" w:hAnsi="宋体" w:cs="宋体"/>
          <w:color w:val="FF0000"/>
          <w:sz w:val="24"/>
          <w:szCs w:val="24"/>
        </w:rPr>
      </w:pPr>
      <w:r>
        <w:rPr>
          <w:rFonts w:hint="eastAsia" w:ascii="宋体" w:hAnsi="宋体" w:cs="宋体"/>
          <w:b/>
          <w:sz w:val="24"/>
          <w:szCs w:val="24"/>
        </w:rPr>
        <w:t>符合性审查表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009"/>
        <w:gridCol w:w="6020"/>
      </w:tblGrid>
      <w:tr w14:paraId="41E02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927" w:type="dxa"/>
            <w:vAlign w:val="center"/>
          </w:tcPr>
          <w:p w14:paraId="1F292B3F">
            <w:pPr>
              <w:pStyle w:val="13"/>
              <w:widowControl w:val="0"/>
              <w:ind w:firstLine="0"/>
              <w:jc w:val="center"/>
              <w:rPr>
                <w:rFonts w:ascii="宋体" w:hAnsi="宋体" w:cs="宋体"/>
                <w:b/>
                <w:bCs/>
                <w:sz w:val="24"/>
                <w:szCs w:val="24"/>
              </w:rPr>
            </w:pPr>
            <w:r>
              <w:rPr>
                <w:rFonts w:hint="eastAsia" w:ascii="宋体" w:hAnsi="宋体" w:cs="宋体"/>
                <w:b/>
                <w:bCs/>
                <w:sz w:val="24"/>
                <w:szCs w:val="24"/>
              </w:rPr>
              <w:t>审查内容</w:t>
            </w:r>
          </w:p>
        </w:tc>
        <w:tc>
          <w:tcPr>
            <w:tcW w:w="2009" w:type="dxa"/>
            <w:vAlign w:val="center"/>
          </w:tcPr>
          <w:p w14:paraId="6055D771">
            <w:pPr>
              <w:pStyle w:val="13"/>
              <w:widowControl w:val="0"/>
              <w:ind w:firstLine="0"/>
              <w:jc w:val="center"/>
              <w:rPr>
                <w:rFonts w:ascii="宋体" w:hAnsi="宋体" w:cs="宋体"/>
                <w:b/>
                <w:bCs/>
                <w:sz w:val="24"/>
                <w:szCs w:val="24"/>
              </w:rPr>
            </w:pPr>
            <w:r>
              <w:rPr>
                <w:rFonts w:hint="eastAsia" w:ascii="宋体" w:hAnsi="宋体" w:cs="宋体"/>
                <w:b/>
                <w:bCs/>
                <w:sz w:val="24"/>
                <w:szCs w:val="24"/>
              </w:rPr>
              <w:t>评审因素</w:t>
            </w:r>
          </w:p>
        </w:tc>
        <w:tc>
          <w:tcPr>
            <w:tcW w:w="6020" w:type="dxa"/>
            <w:vAlign w:val="center"/>
          </w:tcPr>
          <w:p w14:paraId="57C0E5FB">
            <w:pPr>
              <w:pStyle w:val="13"/>
              <w:widowControl w:val="0"/>
              <w:ind w:firstLine="0"/>
              <w:jc w:val="center"/>
              <w:rPr>
                <w:rFonts w:ascii="宋体" w:hAnsi="宋体" w:cs="宋体"/>
                <w:b/>
                <w:bCs/>
                <w:sz w:val="24"/>
                <w:szCs w:val="24"/>
              </w:rPr>
            </w:pPr>
            <w:r>
              <w:rPr>
                <w:rFonts w:hint="eastAsia" w:ascii="宋体" w:hAnsi="宋体" w:cs="宋体"/>
                <w:b/>
                <w:bCs/>
                <w:sz w:val="24"/>
                <w:szCs w:val="24"/>
              </w:rPr>
              <w:t>评审标准</w:t>
            </w:r>
          </w:p>
        </w:tc>
      </w:tr>
      <w:tr w14:paraId="1A816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restart"/>
            <w:vAlign w:val="center"/>
          </w:tcPr>
          <w:p w14:paraId="140F1D6D">
            <w:pPr>
              <w:pStyle w:val="13"/>
              <w:widowControl w:val="0"/>
              <w:ind w:firstLine="0"/>
              <w:jc w:val="center"/>
              <w:rPr>
                <w:rFonts w:ascii="宋体" w:hAnsi="宋体" w:cs="宋体"/>
                <w:sz w:val="24"/>
                <w:szCs w:val="24"/>
              </w:rPr>
            </w:pPr>
            <w:r>
              <w:rPr>
                <w:rFonts w:hint="eastAsia" w:ascii="宋体" w:hAnsi="宋体" w:cs="宋体"/>
                <w:sz w:val="24"/>
                <w:szCs w:val="24"/>
              </w:rPr>
              <w:t>符合性评审标准</w:t>
            </w:r>
          </w:p>
        </w:tc>
        <w:tc>
          <w:tcPr>
            <w:tcW w:w="2009" w:type="dxa"/>
            <w:vAlign w:val="center"/>
          </w:tcPr>
          <w:p w14:paraId="21223FB2">
            <w:pPr>
              <w:pStyle w:val="13"/>
              <w:widowControl w:val="0"/>
              <w:ind w:firstLine="0"/>
              <w:jc w:val="center"/>
              <w:rPr>
                <w:rFonts w:ascii="宋体" w:hAnsi="宋体" w:cs="宋体"/>
                <w:sz w:val="24"/>
                <w:szCs w:val="24"/>
              </w:rPr>
            </w:pPr>
            <w:r>
              <w:rPr>
                <w:rFonts w:hint="eastAsia" w:ascii="宋体" w:hAnsi="宋体" w:cs="宋体"/>
                <w:kern w:val="2"/>
                <w:sz w:val="24"/>
                <w:szCs w:val="24"/>
              </w:rPr>
              <w:t>响应文件份数及其他要求</w:t>
            </w:r>
          </w:p>
        </w:tc>
        <w:tc>
          <w:tcPr>
            <w:tcW w:w="6020" w:type="dxa"/>
            <w:vAlign w:val="center"/>
          </w:tcPr>
          <w:p w14:paraId="62132523">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w:t>
            </w:r>
            <w:r>
              <w:rPr>
                <w:rFonts w:hint="eastAsia" w:ascii="宋体" w:hAnsi="宋体" w:cs="宋体"/>
                <w:kern w:val="2"/>
                <w:sz w:val="24"/>
                <w:szCs w:val="24"/>
              </w:rPr>
              <w:t>3.5.3(2)</w:t>
            </w:r>
            <w:r>
              <w:rPr>
                <w:rFonts w:hint="eastAsia" w:ascii="宋体" w:hAnsi="宋体" w:cs="宋体"/>
                <w:sz w:val="24"/>
                <w:szCs w:val="24"/>
              </w:rPr>
              <w:t>款规定</w:t>
            </w:r>
          </w:p>
        </w:tc>
      </w:tr>
      <w:tr w14:paraId="22496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16A720F4">
            <w:pPr>
              <w:pStyle w:val="13"/>
              <w:widowControl w:val="0"/>
              <w:ind w:firstLine="0"/>
              <w:jc w:val="center"/>
              <w:rPr>
                <w:rFonts w:ascii="宋体" w:hAnsi="宋体" w:cs="宋体"/>
                <w:sz w:val="24"/>
                <w:szCs w:val="24"/>
              </w:rPr>
            </w:pPr>
          </w:p>
        </w:tc>
        <w:tc>
          <w:tcPr>
            <w:tcW w:w="2009" w:type="dxa"/>
            <w:vAlign w:val="center"/>
          </w:tcPr>
          <w:p w14:paraId="0F57DA4B">
            <w:pPr>
              <w:pStyle w:val="13"/>
              <w:widowControl w:val="0"/>
              <w:ind w:firstLine="0"/>
              <w:jc w:val="center"/>
              <w:rPr>
                <w:rFonts w:ascii="宋体" w:hAnsi="宋体" w:cs="宋体"/>
                <w:sz w:val="24"/>
                <w:szCs w:val="24"/>
              </w:rPr>
            </w:pPr>
            <w:r>
              <w:rPr>
                <w:rFonts w:hint="eastAsia" w:ascii="宋体" w:hAnsi="宋体" w:cs="宋体"/>
                <w:sz w:val="24"/>
                <w:szCs w:val="24"/>
              </w:rPr>
              <w:t>响应文件格式</w:t>
            </w:r>
          </w:p>
        </w:tc>
        <w:tc>
          <w:tcPr>
            <w:tcW w:w="6020" w:type="dxa"/>
            <w:vAlign w:val="center"/>
          </w:tcPr>
          <w:p w14:paraId="0969E73E">
            <w:pPr>
              <w:pStyle w:val="13"/>
              <w:widowControl w:val="0"/>
              <w:ind w:firstLine="0"/>
              <w:rPr>
                <w:rFonts w:ascii="宋体" w:hAnsi="宋体" w:cs="宋体"/>
                <w:sz w:val="24"/>
                <w:szCs w:val="24"/>
              </w:rPr>
            </w:pPr>
            <w:r>
              <w:rPr>
                <w:rFonts w:hint="eastAsia" w:ascii="宋体" w:hAnsi="宋体" w:cs="宋体"/>
                <w:sz w:val="24"/>
              </w:rPr>
              <w:t>响应文件按</w:t>
            </w:r>
            <w:r>
              <w:rPr>
                <w:rFonts w:hint="eastAsia" w:ascii="宋体" w:hAnsi="宋体" w:cs="宋体"/>
                <w:sz w:val="24"/>
                <w:szCs w:val="24"/>
              </w:rPr>
              <w:t>第五章“响应文件格式”</w:t>
            </w:r>
            <w:r>
              <w:rPr>
                <w:rFonts w:hint="eastAsia" w:ascii="宋体" w:hAnsi="宋体" w:cs="宋体"/>
                <w:sz w:val="24"/>
              </w:rPr>
              <w:t>要求填写，内容完整且关键字迹清晰</w:t>
            </w:r>
          </w:p>
        </w:tc>
      </w:tr>
      <w:tr w14:paraId="6370F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794B946E">
            <w:pPr>
              <w:pStyle w:val="13"/>
              <w:widowControl w:val="0"/>
              <w:ind w:firstLine="0"/>
              <w:jc w:val="center"/>
              <w:rPr>
                <w:rFonts w:ascii="宋体" w:hAnsi="宋体" w:cs="宋体"/>
                <w:sz w:val="24"/>
                <w:szCs w:val="24"/>
              </w:rPr>
            </w:pPr>
          </w:p>
        </w:tc>
        <w:tc>
          <w:tcPr>
            <w:tcW w:w="2009" w:type="dxa"/>
            <w:vAlign w:val="center"/>
          </w:tcPr>
          <w:p w14:paraId="14C98C1D">
            <w:pPr>
              <w:pStyle w:val="13"/>
              <w:widowControl w:val="0"/>
              <w:ind w:firstLine="0"/>
              <w:jc w:val="center"/>
              <w:rPr>
                <w:rFonts w:ascii="宋体" w:hAnsi="宋体" w:cs="宋体"/>
                <w:sz w:val="24"/>
                <w:szCs w:val="24"/>
              </w:rPr>
            </w:pPr>
            <w:r>
              <w:rPr>
                <w:rFonts w:hint="eastAsia" w:ascii="宋体" w:hAnsi="宋体" w:cs="宋体"/>
                <w:sz w:val="24"/>
                <w:szCs w:val="24"/>
              </w:rPr>
              <w:t>响应文件签署、盖章</w:t>
            </w:r>
          </w:p>
        </w:tc>
        <w:tc>
          <w:tcPr>
            <w:tcW w:w="6020" w:type="dxa"/>
            <w:vAlign w:val="center"/>
          </w:tcPr>
          <w:p w14:paraId="2EA30C02">
            <w:pPr>
              <w:pStyle w:val="13"/>
              <w:widowControl w:val="0"/>
              <w:ind w:firstLine="0"/>
              <w:rPr>
                <w:rFonts w:ascii="宋体" w:hAnsi="宋体" w:cs="宋体"/>
                <w:sz w:val="24"/>
                <w:szCs w:val="24"/>
              </w:rPr>
            </w:pPr>
            <w:r>
              <w:rPr>
                <w:rFonts w:hint="eastAsia" w:ascii="宋体" w:hAnsi="宋体" w:cs="宋体"/>
                <w:sz w:val="24"/>
                <w:szCs w:val="24"/>
              </w:rPr>
              <w:t>按第五章“响应文件格式”</w:t>
            </w:r>
            <w:r>
              <w:rPr>
                <w:rFonts w:hint="eastAsia" w:ascii="宋体" w:hAnsi="宋体" w:cs="宋体"/>
                <w:sz w:val="24"/>
              </w:rPr>
              <w:t>要求在规定位置加盖单位公章</w:t>
            </w:r>
            <w:r>
              <w:rPr>
                <w:rFonts w:hint="eastAsia" w:ascii="宋体" w:hAnsi="宋体" w:cs="宋体"/>
                <w:sz w:val="24"/>
                <w:szCs w:val="24"/>
              </w:rPr>
              <w:t>、签字</w:t>
            </w:r>
          </w:p>
        </w:tc>
      </w:tr>
      <w:tr w14:paraId="2379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1AE9DCDF">
            <w:pPr>
              <w:pStyle w:val="13"/>
              <w:widowControl w:val="0"/>
              <w:ind w:firstLine="0"/>
              <w:jc w:val="center"/>
              <w:rPr>
                <w:rFonts w:ascii="宋体" w:hAnsi="宋体" w:cs="宋体"/>
                <w:sz w:val="24"/>
                <w:szCs w:val="24"/>
              </w:rPr>
            </w:pPr>
          </w:p>
        </w:tc>
        <w:tc>
          <w:tcPr>
            <w:tcW w:w="2009" w:type="dxa"/>
            <w:vAlign w:val="center"/>
          </w:tcPr>
          <w:p w14:paraId="210412AA">
            <w:pPr>
              <w:pStyle w:val="13"/>
              <w:widowControl w:val="0"/>
              <w:ind w:firstLine="0"/>
              <w:jc w:val="center"/>
              <w:rPr>
                <w:rFonts w:ascii="宋体" w:hAnsi="宋体" w:cs="宋体"/>
                <w:sz w:val="24"/>
                <w:szCs w:val="24"/>
              </w:rPr>
            </w:pPr>
            <w:r>
              <w:rPr>
                <w:rFonts w:hint="eastAsia" w:ascii="宋体" w:hAnsi="宋体" w:cs="宋体"/>
                <w:sz w:val="24"/>
                <w:szCs w:val="24"/>
              </w:rPr>
              <w:t>询价保证金</w:t>
            </w:r>
          </w:p>
        </w:tc>
        <w:tc>
          <w:tcPr>
            <w:tcW w:w="6020" w:type="dxa"/>
            <w:vAlign w:val="center"/>
          </w:tcPr>
          <w:p w14:paraId="20C23BAF">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符合第二章“供应商须知前附表”第3.4.1款规定</w:t>
            </w:r>
          </w:p>
        </w:tc>
      </w:tr>
      <w:tr w14:paraId="4E03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03EAB247">
            <w:pPr>
              <w:pStyle w:val="13"/>
              <w:widowControl w:val="0"/>
              <w:jc w:val="center"/>
              <w:rPr>
                <w:rFonts w:ascii="宋体" w:hAnsi="宋体" w:cs="宋体"/>
                <w:sz w:val="24"/>
                <w:szCs w:val="24"/>
              </w:rPr>
            </w:pPr>
          </w:p>
        </w:tc>
        <w:tc>
          <w:tcPr>
            <w:tcW w:w="2009" w:type="dxa"/>
            <w:vAlign w:val="center"/>
          </w:tcPr>
          <w:p w14:paraId="2B0E34B7">
            <w:pPr>
              <w:pStyle w:val="13"/>
              <w:widowControl w:val="0"/>
              <w:ind w:firstLine="0"/>
              <w:jc w:val="center"/>
              <w:rPr>
                <w:rFonts w:ascii="宋体" w:hAnsi="宋体" w:cs="宋体"/>
                <w:sz w:val="24"/>
                <w:szCs w:val="24"/>
              </w:rPr>
            </w:pPr>
            <w:r>
              <w:rPr>
                <w:rFonts w:hint="eastAsia" w:ascii="宋体" w:hAnsi="宋体" w:cs="宋体"/>
                <w:sz w:val="24"/>
                <w:szCs w:val="24"/>
              </w:rPr>
              <w:t>报价</w:t>
            </w:r>
          </w:p>
        </w:tc>
        <w:tc>
          <w:tcPr>
            <w:tcW w:w="6020" w:type="dxa"/>
            <w:vAlign w:val="center"/>
          </w:tcPr>
          <w:p w14:paraId="292DAA33">
            <w:pPr>
              <w:pStyle w:val="13"/>
              <w:widowControl w:val="0"/>
              <w:ind w:firstLine="0"/>
              <w:rPr>
                <w:rFonts w:ascii="宋体" w:hAnsi="宋体" w:cs="宋体"/>
                <w:sz w:val="24"/>
                <w:szCs w:val="24"/>
              </w:rPr>
            </w:pPr>
            <w:r>
              <w:rPr>
                <w:rFonts w:hint="eastAsia" w:ascii="宋体" w:hAnsi="宋体" w:eastAsia="Times New Roman"/>
                <w:sz w:val="24"/>
                <w:szCs w:val="24"/>
              </w:rPr>
              <w:t>符合第二章“供应商须知”第3.2项规定和第二章“供应商须知前附表”第3.2.</w:t>
            </w:r>
            <w:r>
              <w:rPr>
                <w:rFonts w:hint="eastAsia" w:ascii="宋体" w:hAnsi="宋体"/>
                <w:sz w:val="24"/>
                <w:szCs w:val="24"/>
              </w:rPr>
              <w:t>3</w:t>
            </w:r>
            <w:r>
              <w:rPr>
                <w:rFonts w:hint="eastAsia" w:ascii="宋体" w:hAnsi="宋体" w:eastAsia="Times New Roman"/>
                <w:sz w:val="24"/>
                <w:szCs w:val="24"/>
              </w:rPr>
              <w:t>款规定</w:t>
            </w:r>
          </w:p>
        </w:tc>
      </w:tr>
      <w:tr w14:paraId="4D959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927" w:type="dxa"/>
            <w:vMerge w:val="continue"/>
            <w:vAlign w:val="center"/>
          </w:tcPr>
          <w:p w14:paraId="08CD0309">
            <w:pPr>
              <w:pStyle w:val="13"/>
              <w:widowControl w:val="0"/>
              <w:jc w:val="center"/>
              <w:rPr>
                <w:rFonts w:ascii="宋体" w:hAnsi="宋体" w:cs="宋体"/>
                <w:sz w:val="24"/>
                <w:szCs w:val="24"/>
              </w:rPr>
            </w:pPr>
          </w:p>
        </w:tc>
        <w:tc>
          <w:tcPr>
            <w:tcW w:w="2009" w:type="dxa"/>
            <w:vAlign w:val="center"/>
          </w:tcPr>
          <w:p w14:paraId="27E0DFCA">
            <w:pPr>
              <w:pStyle w:val="13"/>
              <w:widowControl w:val="0"/>
              <w:ind w:firstLine="0"/>
              <w:jc w:val="center"/>
              <w:rPr>
                <w:rFonts w:ascii="宋体" w:hAnsi="宋体" w:cs="宋体"/>
                <w:sz w:val="24"/>
                <w:szCs w:val="24"/>
              </w:rPr>
            </w:pPr>
            <w:r>
              <w:rPr>
                <w:rFonts w:hint="eastAsia" w:ascii="宋体" w:hAnsi="宋体" w:cs="宋体"/>
                <w:sz w:val="24"/>
                <w:szCs w:val="24"/>
              </w:rPr>
              <w:t>询价有效期</w:t>
            </w:r>
          </w:p>
        </w:tc>
        <w:tc>
          <w:tcPr>
            <w:tcW w:w="6020" w:type="dxa"/>
            <w:vAlign w:val="center"/>
          </w:tcPr>
          <w:p w14:paraId="4FCD1608">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符合第二章“供应商须知前附表”第3.3.1款规定</w:t>
            </w:r>
          </w:p>
        </w:tc>
      </w:tr>
      <w:tr w14:paraId="3EBA0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27" w:type="dxa"/>
            <w:vMerge w:val="continue"/>
            <w:vAlign w:val="center"/>
          </w:tcPr>
          <w:p w14:paraId="4D2F8B66">
            <w:pPr>
              <w:pStyle w:val="13"/>
              <w:widowControl w:val="0"/>
              <w:jc w:val="center"/>
              <w:rPr>
                <w:rFonts w:ascii="宋体" w:hAnsi="宋体" w:cs="宋体"/>
                <w:sz w:val="24"/>
                <w:szCs w:val="24"/>
              </w:rPr>
            </w:pPr>
          </w:p>
        </w:tc>
        <w:tc>
          <w:tcPr>
            <w:tcW w:w="2009" w:type="dxa"/>
            <w:vAlign w:val="center"/>
          </w:tcPr>
          <w:p w14:paraId="083E2601">
            <w:pPr>
              <w:pStyle w:val="13"/>
              <w:widowControl w:val="0"/>
              <w:ind w:firstLine="0"/>
              <w:jc w:val="center"/>
              <w:rPr>
                <w:rFonts w:ascii="宋体" w:hAnsi="宋体" w:cs="宋体"/>
                <w:sz w:val="24"/>
                <w:szCs w:val="24"/>
              </w:rPr>
            </w:pPr>
            <w:r>
              <w:rPr>
                <w:rFonts w:hint="eastAsia" w:ascii="宋体" w:hAnsi="宋体" w:cs="宋体"/>
                <w:kern w:val="2"/>
                <w:sz w:val="24"/>
                <w:szCs w:val="24"/>
              </w:rPr>
              <w:t>交货期、质保期</w:t>
            </w:r>
          </w:p>
        </w:tc>
        <w:tc>
          <w:tcPr>
            <w:tcW w:w="6020" w:type="dxa"/>
            <w:vAlign w:val="center"/>
          </w:tcPr>
          <w:p w14:paraId="5D7501B0">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符合第二章“供应商须知前附表”第1.3.2款规定</w:t>
            </w:r>
          </w:p>
        </w:tc>
      </w:tr>
      <w:tr w14:paraId="06B70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76C038F8">
            <w:pPr>
              <w:pStyle w:val="13"/>
              <w:widowControl w:val="0"/>
              <w:jc w:val="center"/>
              <w:rPr>
                <w:rFonts w:ascii="宋体" w:hAnsi="宋体" w:cs="宋体"/>
                <w:sz w:val="24"/>
                <w:szCs w:val="24"/>
              </w:rPr>
            </w:pPr>
          </w:p>
        </w:tc>
        <w:tc>
          <w:tcPr>
            <w:tcW w:w="2009" w:type="dxa"/>
            <w:vAlign w:val="center"/>
          </w:tcPr>
          <w:p w14:paraId="63183A81">
            <w:pPr>
              <w:pStyle w:val="13"/>
              <w:widowControl w:val="0"/>
              <w:ind w:firstLine="0"/>
              <w:jc w:val="center"/>
              <w:rPr>
                <w:rFonts w:ascii="宋体" w:hAnsi="宋体" w:cs="宋体"/>
                <w:sz w:val="24"/>
                <w:szCs w:val="24"/>
              </w:rPr>
            </w:pPr>
            <w:r>
              <w:rPr>
                <w:rFonts w:hint="eastAsia" w:ascii="宋体" w:hAnsi="宋体" w:cs="宋体"/>
                <w:kern w:val="2"/>
                <w:sz w:val="24"/>
                <w:szCs w:val="24"/>
              </w:rPr>
              <w:t>交货地点、交货方式</w:t>
            </w:r>
          </w:p>
        </w:tc>
        <w:tc>
          <w:tcPr>
            <w:tcW w:w="6020" w:type="dxa"/>
            <w:vAlign w:val="center"/>
          </w:tcPr>
          <w:p w14:paraId="68B291D2">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符合第二章“供应商须知前附表”第1.3.3款规定</w:t>
            </w:r>
          </w:p>
        </w:tc>
      </w:tr>
      <w:tr w14:paraId="0E34D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27" w:type="dxa"/>
            <w:vMerge w:val="continue"/>
            <w:vAlign w:val="center"/>
          </w:tcPr>
          <w:p w14:paraId="044C5D8D">
            <w:pPr>
              <w:pStyle w:val="13"/>
              <w:widowControl w:val="0"/>
              <w:jc w:val="center"/>
              <w:rPr>
                <w:rFonts w:ascii="宋体" w:hAnsi="宋体" w:cs="宋体"/>
                <w:sz w:val="24"/>
                <w:szCs w:val="24"/>
              </w:rPr>
            </w:pPr>
          </w:p>
        </w:tc>
        <w:tc>
          <w:tcPr>
            <w:tcW w:w="2009" w:type="dxa"/>
            <w:vAlign w:val="center"/>
          </w:tcPr>
          <w:p w14:paraId="6F2DFBC9">
            <w:pPr>
              <w:pStyle w:val="13"/>
              <w:widowControl w:val="0"/>
              <w:ind w:firstLine="0"/>
              <w:jc w:val="center"/>
              <w:rPr>
                <w:rFonts w:ascii="宋体" w:hAnsi="宋体" w:cs="宋体"/>
                <w:sz w:val="24"/>
                <w:szCs w:val="24"/>
              </w:rPr>
            </w:pPr>
            <w:r>
              <w:rPr>
                <w:rFonts w:hint="eastAsia" w:ascii="宋体" w:hAnsi="宋体" w:cs="宋体"/>
                <w:sz w:val="24"/>
              </w:rPr>
              <w:t>谈判内容</w:t>
            </w:r>
          </w:p>
        </w:tc>
        <w:tc>
          <w:tcPr>
            <w:tcW w:w="6020" w:type="dxa"/>
            <w:vAlign w:val="center"/>
          </w:tcPr>
          <w:p w14:paraId="5D829333">
            <w:pPr>
              <w:pStyle w:val="13"/>
              <w:widowControl w:val="0"/>
              <w:ind w:firstLine="0"/>
              <w:rPr>
                <w:rFonts w:ascii="宋体" w:hAnsi="宋体" w:cs="宋体"/>
                <w:sz w:val="24"/>
                <w:szCs w:val="24"/>
              </w:rPr>
            </w:pPr>
            <w:r>
              <w:rPr>
                <w:rFonts w:hint="eastAsia" w:ascii="宋体" w:hAnsi="宋体" w:cs="宋体"/>
                <w:sz w:val="24"/>
              </w:rPr>
              <w:t>供应商提供的货物无实质性遗漏</w:t>
            </w:r>
          </w:p>
        </w:tc>
      </w:tr>
      <w:tr w14:paraId="4CEEC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2CBB56ED">
            <w:pPr>
              <w:pStyle w:val="13"/>
              <w:widowControl w:val="0"/>
              <w:jc w:val="center"/>
              <w:rPr>
                <w:rFonts w:ascii="宋体" w:hAnsi="宋体" w:cs="宋体"/>
                <w:sz w:val="24"/>
                <w:szCs w:val="24"/>
              </w:rPr>
            </w:pPr>
          </w:p>
        </w:tc>
        <w:tc>
          <w:tcPr>
            <w:tcW w:w="2009" w:type="dxa"/>
            <w:vAlign w:val="center"/>
          </w:tcPr>
          <w:p w14:paraId="3B5C41F6">
            <w:pPr>
              <w:pStyle w:val="13"/>
              <w:widowControl w:val="0"/>
              <w:ind w:firstLine="0"/>
              <w:jc w:val="center"/>
              <w:rPr>
                <w:rFonts w:ascii="宋体" w:hAnsi="宋体" w:cs="宋体"/>
                <w:sz w:val="24"/>
              </w:rPr>
            </w:pPr>
            <w:r>
              <w:rPr>
                <w:rFonts w:hint="eastAsia" w:ascii="宋体" w:hAnsi="宋体" w:cs="宋体"/>
                <w:sz w:val="24"/>
              </w:rPr>
              <w:t>不允许偏离的实质性要求和条件</w:t>
            </w:r>
          </w:p>
        </w:tc>
        <w:tc>
          <w:tcPr>
            <w:tcW w:w="6020" w:type="dxa"/>
            <w:vAlign w:val="center"/>
          </w:tcPr>
          <w:p w14:paraId="6E43B67A">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14:paraId="5EDBA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394CBA64">
            <w:pPr>
              <w:pStyle w:val="13"/>
              <w:widowControl w:val="0"/>
              <w:jc w:val="center"/>
              <w:rPr>
                <w:rFonts w:ascii="宋体" w:hAnsi="宋体" w:cs="宋体"/>
                <w:sz w:val="24"/>
                <w:szCs w:val="24"/>
              </w:rPr>
            </w:pPr>
          </w:p>
        </w:tc>
        <w:tc>
          <w:tcPr>
            <w:tcW w:w="2009" w:type="dxa"/>
            <w:vAlign w:val="center"/>
          </w:tcPr>
          <w:p w14:paraId="5950CFD2">
            <w:pPr>
              <w:pStyle w:val="13"/>
              <w:widowControl w:val="0"/>
              <w:ind w:firstLine="0"/>
              <w:jc w:val="center"/>
              <w:rPr>
                <w:rFonts w:ascii="宋体" w:hAnsi="宋体" w:cs="宋体"/>
                <w:sz w:val="24"/>
                <w:szCs w:val="24"/>
              </w:rPr>
            </w:pPr>
            <w:r>
              <w:rPr>
                <w:rFonts w:hint="eastAsia" w:ascii="宋体" w:hAnsi="宋体" w:cs="宋体"/>
                <w:sz w:val="24"/>
                <w:szCs w:val="24"/>
              </w:rPr>
              <w:t>法定代表人授权委托书</w:t>
            </w:r>
          </w:p>
        </w:tc>
        <w:tc>
          <w:tcPr>
            <w:tcW w:w="6020" w:type="dxa"/>
            <w:vAlign w:val="center"/>
          </w:tcPr>
          <w:p w14:paraId="4FC09A88">
            <w:pPr>
              <w:pStyle w:val="13"/>
              <w:widowControl w:val="0"/>
              <w:ind w:firstLine="0"/>
              <w:rPr>
                <w:rFonts w:ascii="宋体" w:hAnsi="宋体" w:cs="宋体"/>
                <w:sz w:val="24"/>
                <w:szCs w:val="24"/>
              </w:rPr>
            </w:pPr>
            <w:r>
              <w:rPr>
                <w:rFonts w:hint="eastAsia" w:ascii="宋体" w:hAnsi="宋体" w:cs="宋体"/>
                <w:sz w:val="24"/>
                <w:szCs w:val="24"/>
              </w:rPr>
              <w:t>法定代表人委托代理人询价的，应附法定代表人授权委托书原件</w:t>
            </w:r>
          </w:p>
        </w:tc>
      </w:tr>
      <w:tr w14:paraId="145E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5E72D7CA">
            <w:pPr>
              <w:pStyle w:val="13"/>
              <w:widowControl w:val="0"/>
              <w:jc w:val="center"/>
              <w:rPr>
                <w:rFonts w:ascii="宋体" w:hAnsi="宋体" w:cs="宋体"/>
                <w:sz w:val="24"/>
                <w:szCs w:val="24"/>
              </w:rPr>
            </w:pPr>
          </w:p>
        </w:tc>
        <w:tc>
          <w:tcPr>
            <w:tcW w:w="2009" w:type="dxa"/>
            <w:vAlign w:val="center"/>
          </w:tcPr>
          <w:p w14:paraId="14B8D6C9">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14:paraId="0005226C">
            <w:pPr>
              <w:pStyle w:val="13"/>
              <w:widowControl w:val="0"/>
              <w:autoSpaceDE w:val="0"/>
              <w:ind w:firstLine="0"/>
              <w:rPr>
                <w:rFonts w:ascii="宋体" w:hAnsi="宋体" w:cs="宋体"/>
                <w:sz w:val="24"/>
                <w:szCs w:val="24"/>
              </w:rPr>
            </w:pPr>
            <w:r>
              <w:rPr>
                <w:rFonts w:hint="eastAsia" w:ascii="宋体" w:hAnsi="宋体" w:cs="宋体"/>
                <w:sz w:val="24"/>
                <w:szCs w:val="24"/>
              </w:rPr>
              <w:t>(1)不同供应商的响应文件由同一单位或者个人编制；</w:t>
            </w:r>
          </w:p>
          <w:p w14:paraId="0B9C1A19">
            <w:pPr>
              <w:pStyle w:val="13"/>
              <w:widowControl w:val="0"/>
              <w:autoSpaceDE w:val="0"/>
              <w:ind w:firstLine="0"/>
              <w:rPr>
                <w:rFonts w:ascii="宋体" w:hAnsi="宋体" w:cs="宋体"/>
                <w:sz w:val="24"/>
                <w:szCs w:val="24"/>
              </w:rPr>
            </w:pPr>
            <w:r>
              <w:rPr>
                <w:rFonts w:hint="eastAsia" w:ascii="宋体" w:hAnsi="宋体" w:cs="宋体"/>
                <w:sz w:val="24"/>
                <w:szCs w:val="24"/>
              </w:rPr>
              <w:t>(2)不同供应商委托同一单位或者个人办理谈判事宜；</w:t>
            </w:r>
          </w:p>
          <w:p w14:paraId="25C13B91">
            <w:pPr>
              <w:pStyle w:val="13"/>
              <w:widowControl w:val="0"/>
              <w:autoSpaceDE w:val="0"/>
              <w:ind w:firstLine="0"/>
              <w:rPr>
                <w:rFonts w:ascii="宋体" w:hAnsi="宋体" w:cs="宋体"/>
                <w:sz w:val="24"/>
                <w:szCs w:val="24"/>
              </w:rPr>
            </w:pPr>
            <w:r>
              <w:rPr>
                <w:rFonts w:hint="eastAsia" w:ascii="宋体" w:hAnsi="宋体" w:cs="宋体"/>
                <w:sz w:val="24"/>
                <w:szCs w:val="24"/>
              </w:rPr>
              <w:t>(3)不同供应商的响应文件载明的项目管理成员或者联系人员为同一人；</w:t>
            </w:r>
          </w:p>
          <w:p w14:paraId="79362BDE">
            <w:pPr>
              <w:pStyle w:val="13"/>
              <w:widowControl w:val="0"/>
              <w:autoSpaceDE w:val="0"/>
              <w:ind w:firstLine="0"/>
              <w:rPr>
                <w:rFonts w:ascii="宋体" w:hAnsi="宋体" w:cs="宋体"/>
                <w:sz w:val="24"/>
                <w:szCs w:val="24"/>
              </w:rPr>
            </w:pPr>
            <w:r>
              <w:rPr>
                <w:rFonts w:hint="eastAsia" w:ascii="宋体" w:hAnsi="宋体" w:cs="宋体"/>
                <w:sz w:val="24"/>
                <w:szCs w:val="24"/>
              </w:rPr>
              <w:t>(4)不同供应商的响应文件异常一致或者谈判报价呈规律性差异；</w:t>
            </w:r>
          </w:p>
          <w:p w14:paraId="169ED6D0">
            <w:pPr>
              <w:pStyle w:val="13"/>
              <w:widowControl w:val="0"/>
              <w:autoSpaceDE w:val="0"/>
              <w:ind w:firstLine="0"/>
              <w:rPr>
                <w:rFonts w:ascii="宋体" w:hAnsi="宋体" w:cs="宋体"/>
                <w:sz w:val="24"/>
                <w:szCs w:val="24"/>
              </w:rPr>
            </w:pPr>
            <w:r>
              <w:rPr>
                <w:rFonts w:hint="eastAsia" w:ascii="宋体" w:hAnsi="宋体" w:cs="宋体"/>
                <w:sz w:val="24"/>
                <w:szCs w:val="24"/>
              </w:rPr>
              <w:t>(5)不同供应商的响应文件相互混装；</w:t>
            </w:r>
          </w:p>
          <w:p w14:paraId="007034F0">
            <w:pPr>
              <w:pStyle w:val="13"/>
              <w:widowControl w:val="0"/>
              <w:autoSpaceDE w:val="0"/>
              <w:ind w:firstLine="0"/>
              <w:rPr>
                <w:rFonts w:ascii="宋体" w:hAnsi="宋体" w:cs="宋体"/>
                <w:sz w:val="24"/>
                <w:szCs w:val="24"/>
              </w:rPr>
            </w:pPr>
            <w:r>
              <w:rPr>
                <w:rFonts w:hint="eastAsia" w:ascii="宋体" w:hAnsi="宋体" w:cs="宋体"/>
                <w:sz w:val="24"/>
                <w:szCs w:val="24"/>
              </w:rPr>
              <w:t>(6)不同供应商的询价保证金从同一单位或者个人的账户转出；</w:t>
            </w:r>
          </w:p>
          <w:p w14:paraId="7D9DB480">
            <w:pPr>
              <w:pStyle w:val="13"/>
              <w:widowControl w:val="0"/>
              <w:autoSpaceDE w:val="0"/>
              <w:ind w:firstLine="0"/>
              <w:rPr>
                <w:rFonts w:ascii="宋体" w:hAnsi="宋体" w:cs="宋体"/>
                <w:sz w:val="24"/>
                <w:szCs w:val="24"/>
              </w:rPr>
            </w:pPr>
            <w:r>
              <w:rPr>
                <w:rFonts w:hint="eastAsia" w:ascii="宋体" w:hAnsi="宋体" w:cs="宋体"/>
                <w:sz w:val="24"/>
                <w:szCs w:val="24"/>
              </w:rPr>
              <w:t>(7)法律、法规和询价采购文件规定的其他无效情形。</w:t>
            </w:r>
          </w:p>
        </w:tc>
      </w:tr>
      <w:tr w14:paraId="0DA0F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927" w:type="dxa"/>
            <w:vMerge w:val="continue"/>
            <w:vAlign w:val="center"/>
          </w:tcPr>
          <w:p w14:paraId="19CB603A">
            <w:pPr>
              <w:pStyle w:val="13"/>
              <w:widowControl w:val="0"/>
              <w:jc w:val="center"/>
              <w:rPr>
                <w:rFonts w:ascii="宋体" w:hAnsi="宋体" w:cs="宋体"/>
                <w:sz w:val="24"/>
                <w:szCs w:val="24"/>
              </w:rPr>
            </w:pPr>
          </w:p>
        </w:tc>
        <w:tc>
          <w:tcPr>
            <w:tcW w:w="2009" w:type="dxa"/>
            <w:vAlign w:val="center"/>
          </w:tcPr>
          <w:p w14:paraId="16C9071C">
            <w:pPr>
              <w:pStyle w:val="13"/>
              <w:widowControl w:val="0"/>
              <w:ind w:firstLine="0"/>
              <w:jc w:val="center"/>
              <w:rPr>
                <w:rFonts w:ascii="宋体" w:hAnsi="宋体" w:cs="宋体"/>
                <w:sz w:val="24"/>
                <w:szCs w:val="24"/>
              </w:rPr>
            </w:pPr>
            <w:r>
              <w:rPr>
                <w:rFonts w:hint="eastAsia" w:ascii="宋体" w:hAnsi="宋体" w:cs="宋体"/>
                <w:sz w:val="24"/>
                <w:szCs w:val="24"/>
              </w:rPr>
              <w:t>附加条件</w:t>
            </w:r>
          </w:p>
        </w:tc>
        <w:tc>
          <w:tcPr>
            <w:tcW w:w="6020" w:type="dxa"/>
            <w:vAlign w:val="center"/>
          </w:tcPr>
          <w:p w14:paraId="70A6CAE9">
            <w:pPr>
              <w:pStyle w:val="13"/>
              <w:widowControl w:val="0"/>
              <w:ind w:firstLine="0"/>
              <w:rPr>
                <w:rFonts w:ascii="宋体" w:hAnsi="宋体" w:cs="宋体"/>
                <w:sz w:val="24"/>
                <w:szCs w:val="24"/>
              </w:rPr>
            </w:pPr>
            <w:r>
              <w:rPr>
                <w:rFonts w:hint="eastAsia" w:ascii="宋体" w:hAnsi="宋体" w:cs="宋体"/>
                <w:sz w:val="24"/>
                <w:szCs w:val="24"/>
              </w:rPr>
              <w:t>响应文件未含有采购人不能接受的附加条件</w:t>
            </w:r>
          </w:p>
        </w:tc>
      </w:tr>
      <w:tr w14:paraId="13399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7789E715">
            <w:pPr>
              <w:pStyle w:val="13"/>
              <w:widowControl w:val="0"/>
              <w:jc w:val="center"/>
              <w:rPr>
                <w:rFonts w:ascii="宋体" w:hAnsi="宋体" w:cs="宋体"/>
                <w:sz w:val="24"/>
                <w:szCs w:val="24"/>
              </w:rPr>
            </w:pPr>
          </w:p>
        </w:tc>
        <w:tc>
          <w:tcPr>
            <w:tcW w:w="2009" w:type="dxa"/>
            <w:vAlign w:val="center"/>
          </w:tcPr>
          <w:p w14:paraId="286D6A7E">
            <w:pPr>
              <w:pStyle w:val="13"/>
              <w:widowControl w:val="0"/>
              <w:ind w:firstLine="0"/>
              <w:jc w:val="center"/>
              <w:rPr>
                <w:rFonts w:ascii="宋体" w:hAnsi="宋体" w:cs="宋体"/>
                <w:sz w:val="24"/>
                <w:szCs w:val="24"/>
              </w:rPr>
            </w:pPr>
            <w:r>
              <w:rPr>
                <w:rFonts w:hint="eastAsia" w:ascii="宋体" w:hAnsi="宋体" w:cs="宋体"/>
                <w:sz w:val="24"/>
                <w:szCs w:val="24"/>
              </w:rPr>
              <w:t>……</w:t>
            </w:r>
          </w:p>
        </w:tc>
        <w:tc>
          <w:tcPr>
            <w:tcW w:w="6020" w:type="dxa"/>
            <w:vAlign w:val="center"/>
          </w:tcPr>
          <w:p w14:paraId="1F98EBF1">
            <w:pPr>
              <w:pStyle w:val="13"/>
              <w:widowControl w:val="0"/>
              <w:ind w:firstLine="0"/>
              <w:jc w:val="center"/>
              <w:rPr>
                <w:rFonts w:ascii="宋体" w:hAnsi="宋体" w:cs="宋体"/>
                <w:sz w:val="24"/>
                <w:szCs w:val="24"/>
              </w:rPr>
            </w:pPr>
            <w:r>
              <w:rPr>
                <w:rFonts w:hint="eastAsia" w:ascii="宋体" w:hAnsi="宋体" w:cs="宋体"/>
                <w:sz w:val="24"/>
                <w:szCs w:val="24"/>
              </w:rPr>
              <w:t>……</w:t>
            </w:r>
          </w:p>
        </w:tc>
      </w:tr>
    </w:tbl>
    <w:p w14:paraId="28C85E13">
      <w:pPr>
        <w:pStyle w:val="5"/>
        <w:spacing w:line="360" w:lineRule="auto"/>
        <w:rPr>
          <w:sz w:val="24"/>
          <w:szCs w:val="24"/>
          <w:lang w:eastAsia="zh-CN"/>
        </w:rPr>
      </w:pPr>
      <w:bookmarkStart w:id="135" w:name="_Toc16415"/>
      <w:r>
        <w:rPr>
          <w:rFonts w:hint="eastAsia"/>
          <w:sz w:val="24"/>
          <w:szCs w:val="24"/>
          <w:lang w:eastAsia="zh-CN"/>
        </w:rPr>
        <w:t>5.5询价程序</w:t>
      </w:r>
      <w:bookmarkEnd w:id="135"/>
    </w:p>
    <w:p w14:paraId="4244CDFA">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hint="eastAsia" w:asciiTheme="minorEastAsia" w:hAnsiTheme="minorEastAsia" w:eastAsiaTheme="minorEastAsia" w:cstheme="minorEastAsia"/>
          <w:sz w:val="24"/>
          <w:szCs w:val="24"/>
          <w:lang w:eastAsia="zh-CN"/>
        </w:rPr>
        <w:t>。</w:t>
      </w:r>
    </w:p>
    <w:p w14:paraId="0847262F">
      <w:pPr>
        <w:pStyle w:val="5"/>
        <w:spacing w:line="360" w:lineRule="auto"/>
        <w:rPr>
          <w:sz w:val="24"/>
          <w:szCs w:val="24"/>
          <w:lang w:eastAsia="zh-CN"/>
        </w:rPr>
      </w:pPr>
      <w:bookmarkStart w:id="136" w:name="_Toc12297"/>
      <w:r>
        <w:rPr>
          <w:rFonts w:hint="eastAsia"/>
          <w:sz w:val="24"/>
          <w:szCs w:val="24"/>
          <w:lang w:eastAsia="zh-CN"/>
        </w:rPr>
        <w:t>5.6询价会议纪律</w:t>
      </w:r>
      <w:bookmarkEnd w:id="136"/>
    </w:p>
    <w:p w14:paraId="0520D66A">
      <w:pPr>
        <w:pStyle w:val="12"/>
        <w:spacing w:line="360" w:lineRule="auto"/>
        <w:ind w:firstLine="480" w:firstLineChars="200"/>
        <w:jc w:val="both"/>
        <w:rPr>
          <w:sz w:val="24"/>
          <w:szCs w:val="24"/>
          <w:lang w:eastAsia="zh-CN"/>
        </w:rPr>
      </w:pPr>
      <w:r>
        <w:rPr>
          <w:rFonts w:hint="eastAsia"/>
          <w:sz w:val="24"/>
          <w:szCs w:val="24"/>
          <w:lang w:eastAsia="zh-CN"/>
        </w:rPr>
        <w:t>5.6.1会议期间的一切资料，包括响应文件审查、澄清、评价和比较的资料，均不得外传和泄露；</w:t>
      </w:r>
    </w:p>
    <w:p w14:paraId="3CC1A12B">
      <w:pPr>
        <w:pStyle w:val="12"/>
        <w:spacing w:line="360" w:lineRule="auto"/>
        <w:ind w:firstLine="480" w:firstLineChars="20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14:paraId="0530138C">
      <w:pPr>
        <w:pStyle w:val="12"/>
        <w:spacing w:line="360" w:lineRule="auto"/>
        <w:ind w:firstLine="480" w:firstLineChars="200"/>
        <w:jc w:val="both"/>
        <w:rPr>
          <w:sz w:val="24"/>
          <w:szCs w:val="24"/>
          <w:lang w:eastAsia="zh-CN"/>
        </w:rPr>
      </w:pPr>
      <w:r>
        <w:rPr>
          <w:rFonts w:hint="eastAsia"/>
          <w:sz w:val="24"/>
          <w:szCs w:val="24"/>
          <w:lang w:eastAsia="zh-CN"/>
        </w:rPr>
        <w:t>5.6.3会议期间，询价小组人员不得外出，确需外出时应事先请假；</w:t>
      </w:r>
    </w:p>
    <w:p w14:paraId="3A738BAF">
      <w:pPr>
        <w:pStyle w:val="12"/>
        <w:spacing w:line="360" w:lineRule="auto"/>
        <w:ind w:firstLine="480" w:firstLineChars="20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14:paraId="7B511B6D">
      <w:pPr>
        <w:pStyle w:val="12"/>
        <w:spacing w:line="360" w:lineRule="auto"/>
        <w:ind w:firstLine="480" w:firstLineChars="20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14:paraId="603F628A">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14:paraId="2C7B0A34">
      <w:pPr>
        <w:pStyle w:val="5"/>
        <w:spacing w:line="360" w:lineRule="auto"/>
        <w:rPr>
          <w:sz w:val="24"/>
          <w:szCs w:val="24"/>
          <w:lang w:eastAsia="zh-CN"/>
        </w:rPr>
      </w:pPr>
      <w:bookmarkStart w:id="137" w:name="_Toc1739672"/>
      <w:bookmarkStart w:id="138" w:name="_Toc15807"/>
      <w:r>
        <w:rPr>
          <w:rFonts w:hint="eastAsia"/>
          <w:sz w:val="24"/>
          <w:szCs w:val="24"/>
          <w:lang w:eastAsia="zh-CN"/>
        </w:rPr>
        <w:t>5.7响应文件的澄清</w:t>
      </w:r>
      <w:bookmarkEnd w:id="137"/>
      <w:bookmarkEnd w:id="138"/>
    </w:p>
    <w:p w14:paraId="5EBAB5EF">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14:paraId="46C1640E">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5.7.2澄清、说明或补正不得超出响应文件的范围且不得改变响应文件的实质性内容，并构成响应文件的组成部分。</w:t>
      </w:r>
    </w:p>
    <w:p w14:paraId="2EACA2BD">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5.7.3询价小组对供应商提交的澄清、说明或补正有疑问的，可以要求供应商进一步澄清、说明或补正，直至满足询价小组的要求。</w:t>
      </w:r>
    </w:p>
    <w:p w14:paraId="61816619">
      <w:pPr>
        <w:pStyle w:val="5"/>
        <w:spacing w:line="360" w:lineRule="auto"/>
        <w:rPr>
          <w:sz w:val="24"/>
          <w:szCs w:val="24"/>
          <w:lang w:eastAsia="zh-CN"/>
        </w:rPr>
      </w:pPr>
      <w:bookmarkStart w:id="139" w:name="_Toc26223"/>
      <w:r>
        <w:rPr>
          <w:rFonts w:hint="eastAsia"/>
          <w:sz w:val="24"/>
          <w:szCs w:val="24"/>
          <w:lang w:eastAsia="zh-CN"/>
        </w:rPr>
        <w:t>5.8评定成交的标准</w:t>
      </w:r>
      <w:bookmarkEnd w:id="139"/>
    </w:p>
    <w:p w14:paraId="0292CF1F">
      <w:pPr>
        <w:adjustRightInd w:val="0"/>
        <w:snapToGrid w:val="0"/>
        <w:spacing w:line="360" w:lineRule="auto"/>
        <w:ind w:firstLine="482" w:firstLineChars="200"/>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由询价小组根据响应文件综合推荐一名成交候选人。</w:t>
      </w:r>
    </w:p>
    <w:p w14:paraId="526C47EE">
      <w:pPr>
        <w:pStyle w:val="4"/>
        <w:spacing w:line="360" w:lineRule="auto"/>
        <w:rPr>
          <w:rFonts w:ascii="宋体" w:hAnsi="宋体" w:eastAsia="宋体" w:cs="宋体"/>
          <w:sz w:val="28"/>
          <w:szCs w:val="28"/>
          <w:lang w:eastAsia="zh-CN"/>
        </w:rPr>
      </w:pPr>
      <w:bookmarkStart w:id="140" w:name="_Toc30809"/>
      <w:r>
        <w:rPr>
          <w:rFonts w:hint="eastAsia" w:ascii="宋体" w:hAnsi="宋体" w:eastAsia="宋体" w:cs="宋体"/>
          <w:sz w:val="28"/>
          <w:szCs w:val="28"/>
          <w:lang w:eastAsia="zh-CN"/>
        </w:rPr>
        <w:t>6.成交和合同</w:t>
      </w:r>
      <w:bookmarkEnd w:id="129"/>
      <w:bookmarkEnd w:id="140"/>
    </w:p>
    <w:p w14:paraId="40D66AC3">
      <w:pPr>
        <w:pStyle w:val="5"/>
        <w:spacing w:line="360" w:lineRule="auto"/>
        <w:rPr>
          <w:sz w:val="24"/>
          <w:szCs w:val="24"/>
          <w:lang w:eastAsia="zh-CN"/>
        </w:rPr>
      </w:pPr>
      <w:bookmarkStart w:id="141" w:name="_Toc18219"/>
      <w:bookmarkStart w:id="142" w:name="_Toc23131"/>
      <w:r>
        <w:rPr>
          <w:rFonts w:hint="eastAsia"/>
          <w:sz w:val="24"/>
          <w:szCs w:val="24"/>
          <w:lang w:eastAsia="zh-CN"/>
        </w:rPr>
        <w:t>6.1确定成交供应商</w:t>
      </w:r>
      <w:bookmarkEnd w:id="141"/>
      <w:bookmarkEnd w:id="142"/>
    </w:p>
    <w:p w14:paraId="32627301">
      <w:pPr>
        <w:spacing w:line="360" w:lineRule="auto"/>
        <w:ind w:firstLine="480" w:firstLineChars="200"/>
        <w:rPr>
          <w:sz w:val="24"/>
          <w:szCs w:val="24"/>
          <w:lang w:eastAsia="zh-CN"/>
        </w:rPr>
      </w:pPr>
      <w:r>
        <w:rPr>
          <w:rFonts w:hint="eastAsia"/>
          <w:sz w:val="24"/>
          <w:szCs w:val="24"/>
          <w:lang w:eastAsia="zh-CN"/>
        </w:rPr>
        <w:t>按照供应商须知前附表的规定，采购人或采购人授权的询价小组依法确定成交供应商。</w:t>
      </w:r>
    </w:p>
    <w:p w14:paraId="18169FD8">
      <w:pPr>
        <w:pStyle w:val="5"/>
        <w:spacing w:line="360" w:lineRule="auto"/>
        <w:rPr>
          <w:strike/>
          <w:sz w:val="24"/>
          <w:szCs w:val="24"/>
          <w:lang w:eastAsia="zh-CN"/>
        </w:rPr>
      </w:pPr>
      <w:bookmarkStart w:id="143" w:name="_Toc31241"/>
      <w:bookmarkStart w:id="144" w:name="_Toc18811"/>
      <w:r>
        <w:rPr>
          <w:rFonts w:hint="eastAsia"/>
          <w:sz w:val="24"/>
          <w:szCs w:val="24"/>
          <w:lang w:eastAsia="zh-CN"/>
        </w:rPr>
        <w:t>6.2成交公告</w:t>
      </w:r>
      <w:bookmarkEnd w:id="143"/>
      <w:bookmarkEnd w:id="144"/>
    </w:p>
    <w:p w14:paraId="4F232CF0">
      <w:pPr>
        <w:spacing w:line="360" w:lineRule="auto"/>
        <w:ind w:firstLine="480" w:firstLineChars="20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14:paraId="3A9FE8D4">
      <w:pPr>
        <w:spacing w:line="360" w:lineRule="auto"/>
        <w:ind w:firstLine="480" w:firstLineChars="200"/>
        <w:rPr>
          <w:sz w:val="24"/>
          <w:szCs w:val="24"/>
          <w:lang w:eastAsia="zh-CN"/>
        </w:rPr>
      </w:pPr>
      <w:r>
        <w:rPr>
          <w:rFonts w:hint="eastAsia"/>
          <w:sz w:val="24"/>
          <w:szCs w:val="24"/>
          <w:lang w:eastAsia="zh-CN"/>
        </w:rPr>
        <w:t>成交公告期限详见供应商须知前附表。</w:t>
      </w:r>
    </w:p>
    <w:p w14:paraId="0466389A">
      <w:pPr>
        <w:pStyle w:val="5"/>
        <w:spacing w:line="360" w:lineRule="auto"/>
        <w:rPr>
          <w:sz w:val="24"/>
          <w:szCs w:val="24"/>
          <w:lang w:eastAsia="zh-CN"/>
        </w:rPr>
      </w:pPr>
      <w:bookmarkStart w:id="145" w:name="_Toc8411"/>
      <w:bookmarkStart w:id="146" w:name="_Toc25359"/>
      <w:r>
        <w:rPr>
          <w:rFonts w:hint="eastAsia"/>
          <w:sz w:val="24"/>
          <w:szCs w:val="24"/>
          <w:lang w:eastAsia="zh-CN"/>
        </w:rPr>
        <w:t>6.3成交通知</w:t>
      </w:r>
      <w:bookmarkEnd w:id="145"/>
      <w:bookmarkEnd w:id="146"/>
    </w:p>
    <w:p w14:paraId="427FC6BF">
      <w:pPr>
        <w:spacing w:line="360" w:lineRule="auto"/>
        <w:ind w:firstLine="480" w:firstLineChars="20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14:paraId="4E60E8CF">
      <w:pPr>
        <w:pStyle w:val="5"/>
        <w:spacing w:line="360" w:lineRule="auto"/>
        <w:rPr>
          <w:sz w:val="24"/>
          <w:szCs w:val="24"/>
          <w:lang w:eastAsia="zh-CN"/>
        </w:rPr>
      </w:pPr>
      <w:bookmarkStart w:id="147" w:name="_Toc17462"/>
      <w:bookmarkStart w:id="148" w:name="_Toc13042"/>
      <w:r>
        <w:rPr>
          <w:rFonts w:hint="eastAsia"/>
          <w:sz w:val="24"/>
          <w:szCs w:val="24"/>
          <w:lang w:eastAsia="zh-CN"/>
        </w:rPr>
        <w:t>6.4 履约保证金</w:t>
      </w:r>
      <w:bookmarkEnd w:id="147"/>
      <w:bookmarkEnd w:id="148"/>
    </w:p>
    <w:p w14:paraId="32F3AEFC">
      <w:pPr>
        <w:spacing w:line="360" w:lineRule="auto"/>
        <w:ind w:firstLine="480" w:firstLineChars="200"/>
        <w:rPr>
          <w:sz w:val="24"/>
          <w:szCs w:val="24"/>
          <w:lang w:eastAsia="zh-CN"/>
        </w:rPr>
      </w:pPr>
      <w:r>
        <w:rPr>
          <w:rFonts w:hint="eastAsia"/>
          <w:sz w:val="24"/>
          <w:szCs w:val="24"/>
          <w:lang w:eastAsia="zh-CN"/>
        </w:rPr>
        <w:t>6.4.1 在签订合同前，成交供应商应按供应商须知前附表规定的形式、金额向采购人提交履约保证金。</w:t>
      </w:r>
    </w:p>
    <w:p w14:paraId="634FCD26">
      <w:pPr>
        <w:spacing w:line="360" w:lineRule="auto"/>
        <w:ind w:firstLine="480" w:firstLineChars="20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14:paraId="24CDC55B">
      <w:pPr>
        <w:pStyle w:val="5"/>
        <w:spacing w:line="360" w:lineRule="auto"/>
        <w:rPr>
          <w:sz w:val="24"/>
          <w:szCs w:val="24"/>
          <w:lang w:eastAsia="zh-CN"/>
        </w:rPr>
      </w:pPr>
      <w:bookmarkStart w:id="149" w:name="_Toc6413"/>
      <w:bookmarkStart w:id="150" w:name="_Toc11975"/>
      <w:r>
        <w:rPr>
          <w:rFonts w:hint="eastAsia"/>
          <w:sz w:val="24"/>
          <w:szCs w:val="24"/>
          <w:lang w:eastAsia="zh-CN"/>
        </w:rPr>
        <w:t>6.5 签订合同</w:t>
      </w:r>
      <w:bookmarkEnd w:id="149"/>
      <w:bookmarkEnd w:id="150"/>
    </w:p>
    <w:p w14:paraId="20EDEDEA">
      <w:pPr>
        <w:spacing w:line="360" w:lineRule="auto"/>
        <w:ind w:firstLine="480" w:firstLineChars="20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14:paraId="7C284519">
      <w:pPr>
        <w:spacing w:line="360" w:lineRule="auto"/>
        <w:ind w:firstLine="480" w:firstLineChars="20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1" w:name="_Toc509051757"/>
      <w:bookmarkStart w:id="152" w:name="_Toc514083255"/>
      <w:bookmarkStart w:id="153" w:name="_Toc1636912"/>
    </w:p>
    <w:bookmarkEnd w:id="151"/>
    <w:bookmarkEnd w:id="152"/>
    <w:bookmarkEnd w:id="153"/>
    <w:p w14:paraId="358B1309">
      <w:pPr>
        <w:pStyle w:val="4"/>
        <w:keepNext/>
        <w:keepLines/>
        <w:widowControl/>
        <w:spacing w:line="360" w:lineRule="auto"/>
        <w:ind w:left="0" w:right="0"/>
        <w:rPr>
          <w:rFonts w:ascii="宋体" w:hAnsi="宋体" w:eastAsia="宋体" w:cs="宋体"/>
          <w:sz w:val="28"/>
          <w:szCs w:val="28"/>
          <w:lang w:eastAsia="zh-CN"/>
        </w:rPr>
      </w:pPr>
      <w:bookmarkStart w:id="154" w:name="_Toc28804"/>
      <w:bookmarkStart w:id="155" w:name="_Toc509051760"/>
      <w:bookmarkStart w:id="156" w:name="_Toc514083258"/>
      <w:bookmarkStart w:id="157" w:name="_Toc1636915"/>
      <w:bookmarkStart w:id="158" w:name="_Toc3960"/>
      <w:r>
        <w:rPr>
          <w:rFonts w:ascii="宋体" w:hAnsi="宋体" w:eastAsia="宋体" w:cs="宋体"/>
          <w:sz w:val="28"/>
          <w:szCs w:val="28"/>
          <w:lang w:eastAsia="zh-CN"/>
        </w:rPr>
        <w:t>7</w:t>
      </w:r>
      <w:r>
        <w:rPr>
          <w:rFonts w:hint="eastAsia" w:ascii="宋体" w:hAnsi="宋体" w:eastAsia="宋体" w:cs="宋体"/>
          <w:sz w:val="28"/>
          <w:szCs w:val="28"/>
          <w:lang w:eastAsia="zh-CN"/>
        </w:rPr>
        <w:t>.需要补充的其他内容</w:t>
      </w:r>
      <w:bookmarkEnd w:id="154"/>
      <w:bookmarkEnd w:id="155"/>
      <w:bookmarkEnd w:id="156"/>
      <w:bookmarkEnd w:id="157"/>
      <w:bookmarkEnd w:id="158"/>
    </w:p>
    <w:p w14:paraId="7CBCB999">
      <w:pPr>
        <w:spacing w:line="360" w:lineRule="auto"/>
        <w:ind w:firstLine="480" w:firstLineChars="200"/>
        <w:rPr>
          <w:rFonts w:asciiTheme="minorEastAsia" w:hAnsiTheme="minorEastAsia" w:eastAsia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14:paraId="72C660C3">
      <w:pPr>
        <w:pStyle w:val="3"/>
        <w:jc w:val="center"/>
        <w:rPr>
          <w:rFonts w:asciiTheme="minorEastAsia" w:hAnsiTheme="minorEastAsia" w:eastAsiaTheme="minorEastAsia" w:cstheme="minorEastAsia"/>
          <w:lang w:eastAsia="zh-CN"/>
        </w:rPr>
      </w:pPr>
      <w:bookmarkStart w:id="159" w:name="_Toc19511"/>
      <w:r>
        <w:rPr>
          <w:rFonts w:hint="eastAsia" w:asciiTheme="minorEastAsia" w:hAnsiTheme="minorEastAsia" w:eastAsiaTheme="minorEastAsia" w:cstheme="minorEastAsia"/>
          <w:lang w:eastAsia="zh-CN"/>
        </w:rPr>
        <w:t>第三章  合同条款</w:t>
      </w:r>
      <w:bookmarkEnd w:id="159"/>
      <w:r>
        <w:rPr>
          <w:rFonts w:hint="eastAsia" w:asciiTheme="minorEastAsia" w:hAnsiTheme="minorEastAsia" w:eastAsiaTheme="minorEastAsia" w:cstheme="minorEastAsia"/>
          <w:lang w:eastAsia="zh-CN"/>
        </w:rPr>
        <w:t>（参考样式）</w:t>
      </w:r>
    </w:p>
    <w:p w14:paraId="67C8E675">
      <w:pPr>
        <w:jc w:val="center"/>
        <w:rPr>
          <w:color w:val="FF0000"/>
          <w:sz w:val="24"/>
          <w:szCs w:val="24"/>
          <w:lang w:eastAsia="zh-CN"/>
        </w:rPr>
      </w:pPr>
    </w:p>
    <w:p w14:paraId="3C862CE9">
      <w:pPr>
        <w:rPr>
          <w:sz w:val="24"/>
          <w:u w:val="single"/>
          <w:lang w:eastAsia="zh-CN"/>
        </w:rPr>
      </w:pPr>
      <w:bookmarkStart w:id="160" w:name="_Toc331685784"/>
      <w:r>
        <w:rPr>
          <w:rFonts w:hint="eastAsia"/>
          <w:sz w:val="24"/>
          <w:lang w:eastAsia="zh-CN"/>
        </w:rPr>
        <w:t>合同编号：</w:t>
      </w:r>
    </w:p>
    <w:p w14:paraId="71711EF5">
      <w:pPr>
        <w:spacing w:line="480" w:lineRule="auto"/>
        <w:jc w:val="center"/>
        <w:rPr>
          <w:b/>
          <w:sz w:val="28"/>
          <w:szCs w:val="28"/>
          <w:lang w:eastAsia="zh-CN"/>
        </w:rPr>
      </w:pPr>
    </w:p>
    <w:p w14:paraId="49DA1C84">
      <w:pPr>
        <w:spacing w:line="480" w:lineRule="auto"/>
        <w:jc w:val="center"/>
        <w:rPr>
          <w:b/>
          <w:sz w:val="28"/>
          <w:szCs w:val="28"/>
          <w:lang w:eastAsia="zh-CN"/>
        </w:rPr>
      </w:pPr>
    </w:p>
    <w:p w14:paraId="0D8383EA">
      <w:pPr>
        <w:spacing w:line="480" w:lineRule="auto"/>
        <w:jc w:val="center"/>
        <w:rPr>
          <w:b/>
          <w:sz w:val="28"/>
          <w:szCs w:val="28"/>
          <w:lang w:eastAsia="zh-CN"/>
        </w:rPr>
      </w:pPr>
    </w:p>
    <w:p w14:paraId="07E4AF12">
      <w:pPr>
        <w:spacing w:line="480" w:lineRule="auto"/>
        <w:jc w:val="center"/>
        <w:rPr>
          <w:b/>
          <w:sz w:val="44"/>
          <w:szCs w:val="44"/>
          <w:lang w:eastAsia="zh-CN"/>
        </w:rPr>
      </w:pPr>
      <w:r>
        <w:rPr>
          <w:rFonts w:hint="eastAsia"/>
          <w:b/>
          <w:sz w:val="44"/>
          <w:szCs w:val="44"/>
          <w:lang w:eastAsia="zh-CN"/>
        </w:rPr>
        <w:t>项目名称</w:t>
      </w:r>
    </w:p>
    <w:p w14:paraId="412858D6">
      <w:pPr>
        <w:pStyle w:val="58"/>
        <w:ind w:firstLine="0"/>
        <w:rPr>
          <w:rFonts w:hAnsi="宋体" w:cs="宋体"/>
          <w:szCs w:val="24"/>
        </w:rPr>
      </w:pPr>
    </w:p>
    <w:p w14:paraId="22E4CD3E">
      <w:pPr>
        <w:pStyle w:val="58"/>
        <w:ind w:firstLine="0"/>
        <w:rPr>
          <w:rFonts w:hAnsi="宋体" w:cs="宋体"/>
          <w:szCs w:val="24"/>
        </w:rPr>
      </w:pPr>
    </w:p>
    <w:p w14:paraId="46D44387">
      <w:pPr>
        <w:pStyle w:val="58"/>
        <w:ind w:firstLine="0"/>
        <w:rPr>
          <w:rFonts w:hAnsi="宋体" w:cs="宋体"/>
          <w:szCs w:val="24"/>
        </w:rPr>
      </w:pPr>
    </w:p>
    <w:p w14:paraId="61D923FB">
      <w:pPr>
        <w:pStyle w:val="58"/>
        <w:ind w:firstLine="0"/>
        <w:rPr>
          <w:rFonts w:hAnsi="宋体" w:cs="宋体"/>
          <w:szCs w:val="24"/>
        </w:rPr>
      </w:pPr>
    </w:p>
    <w:p w14:paraId="29B516EB">
      <w:pPr>
        <w:pStyle w:val="58"/>
        <w:spacing w:line="560" w:lineRule="exact"/>
        <w:ind w:firstLine="200"/>
        <w:jc w:val="center"/>
        <w:rPr>
          <w:rFonts w:hAnsi="宋体" w:cs="宋体"/>
          <w:b/>
          <w:szCs w:val="24"/>
        </w:rPr>
      </w:pPr>
      <w:r>
        <w:rPr>
          <w:rFonts w:hint="eastAsia" w:hAnsi="宋体" w:cs="宋体"/>
          <w:b/>
          <w:szCs w:val="24"/>
        </w:rPr>
        <w:t>第一部分 合同书</w:t>
      </w:r>
    </w:p>
    <w:p w14:paraId="5BFA436D">
      <w:pPr>
        <w:pStyle w:val="58"/>
        <w:ind w:firstLine="0"/>
        <w:rPr>
          <w:rFonts w:hAnsi="宋体" w:cs="宋体"/>
          <w:szCs w:val="24"/>
        </w:rPr>
      </w:pPr>
    </w:p>
    <w:p w14:paraId="6E8DDF67">
      <w:pPr>
        <w:pStyle w:val="58"/>
        <w:ind w:firstLine="0"/>
        <w:rPr>
          <w:rFonts w:hAnsi="宋体" w:cs="宋体"/>
          <w:szCs w:val="24"/>
        </w:rPr>
      </w:pPr>
    </w:p>
    <w:p w14:paraId="7141A49C">
      <w:pPr>
        <w:spacing w:before="120" w:line="22" w:lineRule="atLeast"/>
        <w:rPr>
          <w:sz w:val="24"/>
          <w:lang w:eastAsia="zh-CN"/>
        </w:rPr>
      </w:pPr>
    </w:p>
    <w:p w14:paraId="49AF08EE">
      <w:pPr>
        <w:spacing w:before="120" w:line="22" w:lineRule="atLeast"/>
        <w:ind w:left="960"/>
        <w:rPr>
          <w:sz w:val="24"/>
          <w:lang w:eastAsia="zh-CN"/>
        </w:rPr>
      </w:pPr>
      <w:r>
        <w:rPr>
          <w:rFonts w:hint="eastAsia"/>
          <w:sz w:val="24"/>
          <w:lang w:eastAsia="zh-CN"/>
        </w:rPr>
        <w:t>项目名称：</w:t>
      </w:r>
    </w:p>
    <w:p w14:paraId="6B2FF79F">
      <w:pPr>
        <w:pStyle w:val="56"/>
        <w:spacing w:before="120" w:line="22" w:lineRule="atLeast"/>
        <w:rPr>
          <w:rFonts w:ascii="宋体" w:hAnsi="宋体" w:eastAsia="宋体" w:cs="宋体"/>
          <w:szCs w:val="24"/>
        </w:rPr>
      </w:pPr>
    </w:p>
    <w:p w14:paraId="77B1846A">
      <w:pPr>
        <w:pStyle w:val="56"/>
        <w:spacing w:before="120" w:line="22" w:lineRule="atLeast"/>
        <w:rPr>
          <w:rFonts w:ascii="宋体" w:hAnsi="宋体" w:eastAsia="宋体" w:cs="宋体"/>
          <w:szCs w:val="24"/>
        </w:rPr>
      </w:pPr>
    </w:p>
    <w:p w14:paraId="07DD150A">
      <w:pPr>
        <w:rPr>
          <w:lang w:eastAsia="zh-CN"/>
        </w:rPr>
      </w:pPr>
    </w:p>
    <w:p w14:paraId="6582E224">
      <w:pPr>
        <w:spacing w:before="120" w:line="22" w:lineRule="atLeast"/>
        <w:ind w:left="960"/>
        <w:rPr>
          <w:sz w:val="24"/>
          <w:u w:val="single"/>
          <w:lang w:eastAsia="zh-CN"/>
        </w:rPr>
      </w:pPr>
      <w:r>
        <w:rPr>
          <w:rFonts w:hint="eastAsia"/>
          <w:sz w:val="24"/>
          <w:lang w:eastAsia="zh-CN"/>
        </w:rPr>
        <w:t>甲方：</w:t>
      </w:r>
    </w:p>
    <w:p w14:paraId="795465B7">
      <w:pPr>
        <w:spacing w:before="120" w:line="22" w:lineRule="atLeast"/>
        <w:rPr>
          <w:sz w:val="24"/>
          <w:lang w:eastAsia="zh-CN"/>
        </w:rPr>
      </w:pPr>
    </w:p>
    <w:p w14:paraId="23CB40E9">
      <w:pPr>
        <w:spacing w:before="120" w:line="22" w:lineRule="atLeast"/>
        <w:ind w:left="960"/>
        <w:rPr>
          <w:sz w:val="24"/>
          <w:u w:val="single"/>
          <w:lang w:eastAsia="zh-CN"/>
        </w:rPr>
      </w:pPr>
      <w:r>
        <w:rPr>
          <w:rFonts w:hint="eastAsia"/>
          <w:sz w:val="24"/>
          <w:lang w:eastAsia="zh-CN"/>
        </w:rPr>
        <w:t>乙方：</w:t>
      </w:r>
    </w:p>
    <w:p w14:paraId="2D40B17E">
      <w:pPr>
        <w:spacing w:before="120" w:line="22" w:lineRule="atLeast"/>
        <w:rPr>
          <w:sz w:val="24"/>
          <w:lang w:eastAsia="zh-CN"/>
        </w:rPr>
      </w:pPr>
    </w:p>
    <w:p w14:paraId="64E78B24">
      <w:pPr>
        <w:spacing w:before="120" w:line="22" w:lineRule="atLeast"/>
        <w:ind w:firstLine="960" w:firstLineChars="400"/>
        <w:rPr>
          <w:sz w:val="24"/>
          <w:u w:val="single"/>
          <w:lang w:eastAsia="zh-CN"/>
        </w:rPr>
      </w:pPr>
      <w:r>
        <w:rPr>
          <w:rFonts w:hint="eastAsia"/>
          <w:sz w:val="24"/>
          <w:lang w:eastAsia="zh-CN"/>
        </w:rPr>
        <w:t>签订地：</w:t>
      </w:r>
    </w:p>
    <w:p w14:paraId="37DC84EC">
      <w:pPr>
        <w:spacing w:before="120" w:line="22" w:lineRule="atLeast"/>
        <w:rPr>
          <w:sz w:val="24"/>
          <w:lang w:eastAsia="zh-CN"/>
        </w:rPr>
      </w:pPr>
    </w:p>
    <w:p w14:paraId="569C464A">
      <w:pPr>
        <w:spacing w:before="120" w:line="22" w:lineRule="atLeast"/>
        <w:ind w:firstLine="960" w:firstLineChars="400"/>
        <w:rPr>
          <w:sz w:val="24"/>
          <w:u w:val="single"/>
          <w:lang w:eastAsia="zh-CN"/>
        </w:rPr>
      </w:pPr>
      <w:r>
        <w:rPr>
          <w:rFonts w:hint="eastAsia"/>
          <w:sz w:val="24"/>
          <w:lang w:eastAsia="zh-CN"/>
        </w:rPr>
        <w:t>签订日期：年月日</w:t>
      </w:r>
    </w:p>
    <w:p w14:paraId="0588E553">
      <w:pPr>
        <w:autoSpaceDE w:val="0"/>
        <w:autoSpaceDN w:val="0"/>
        <w:adjustRightInd w:val="0"/>
        <w:spacing w:line="600" w:lineRule="exact"/>
        <w:ind w:firstLine="640"/>
        <w:jc w:val="center"/>
        <w:rPr>
          <w:sz w:val="24"/>
          <w:lang w:eastAsia="zh-CN"/>
        </w:rPr>
        <w:sectPr>
          <w:footerReference r:id="rId10" w:type="default"/>
          <w:pgSz w:w="12240" w:h="15840"/>
          <w:pgMar w:top="1440" w:right="1083" w:bottom="1440" w:left="1083" w:header="720" w:footer="720" w:gutter="0"/>
          <w:pgNumType w:start="1"/>
          <w:cols w:space="0" w:num="1"/>
          <w:docGrid w:linePitch="462" w:charSpace="0"/>
        </w:sectPr>
      </w:pPr>
    </w:p>
    <w:p w14:paraId="6F6068F3">
      <w:pPr>
        <w:spacing w:line="560" w:lineRule="exact"/>
        <w:ind w:firstLine="480" w:firstLineChars="200"/>
        <w:rPr>
          <w:sz w:val="24"/>
          <w:lang w:eastAsia="zh-CN"/>
        </w:rPr>
      </w:pPr>
      <w:r>
        <w:rPr>
          <w:rFonts w:hint="eastAsia"/>
          <w:sz w:val="24"/>
          <w:lang w:val="zh-CN" w:eastAsia="zh-CN"/>
        </w:rPr>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14:paraId="015ADF13">
      <w:pPr>
        <w:spacing w:line="560" w:lineRule="exact"/>
        <w:ind w:firstLine="480" w:firstLineChars="20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14:paraId="59F87727">
      <w:pPr>
        <w:spacing w:line="560" w:lineRule="exact"/>
        <w:ind w:firstLine="482" w:firstLineChars="200"/>
        <w:rPr>
          <w:b/>
          <w:sz w:val="24"/>
          <w:szCs w:val="24"/>
          <w:lang w:eastAsia="zh-CN"/>
        </w:rPr>
      </w:pPr>
      <w:bookmarkStart w:id="161" w:name="_Toc2232"/>
      <w:bookmarkStart w:id="162" w:name="_Toc3029"/>
      <w:bookmarkStart w:id="163" w:name="_Toc24059"/>
      <w:r>
        <w:rPr>
          <w:rFonts w:hint="eastAsia"/>
          <w:b/>
          <w:sz w:val="24"/>
          <w:szCs w:val="24"/>
          <w:lang w:eastAsia="zh-CN"/>
        </w:rPr>
        <w:t>1.1 合同组成部分</w:t>
      </w:r>
      <w:bookmarkEnd w:id="161"/>
      <w:bookmarkEnd w:id="162"/>
      <w:bookmarkEnd w:id="163"/>
    </w:p>
    <w:p w14:paraId="58313156">
      <w:pPr>
        <w:spacing w:line="560" w:lineRule="exact"/>
        <w:ind w:firstLine="480" w:firstLineChars="20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1BFFC7DF">
      <w:pPr>
        <w:spacing w:line="560" w:lineRule="exact"/>
        <w:ind w:firstLine="480" w:firstLineChars="200"/>
        <w:rPr>
          <w:sz w:val="24"/>
          <w:lang w:eastAsia="zh-CN"/>
        </w:rPr>
      </w:pPr>
      <w:r>
        <w:rPr>
          <w:rFonts w:hint="eastAsia"/>
          <w:sz w:val="24"/>
          <w:lang w:eastAsia="zh-CN"/>
        </w:rPr>
        <w:t>1.1.1 本合同及其补充合同、变更协议；</w:t>
      </w:r>
    </w:p>
    <w:p w14:paraId="166F726A">
      <w:pPr>
        <w:spacing w:line="560" w:lineRule="exact"/>
        <w:ind w:firstLine="480" w:firstLineChars="200"/>
        <w:rPr>
          <w:sz w:val="24"/>
          <w:lang w:eastAsia="zh-CN"/>
        </w:rPr>
      </w:pPr>
      <w:r>
        <w:rPr>
          <w:rFonts w:hint="eastAsia"/>
          <w:sz w:val="24"/>
          <w:lang w:eastAsia="zh-CN"/>
        </w:rPr>
        <w:t>1.1.2 成交通知书；</w:t>
      </w:r>
    </w:p>
    <w:p w14:paraId="251D5B6F">
      <w:pPr>
        <w:spacing w:line="560" w:lineRule="exact"/>
        <w:ind w:firstLine="480" w:firstLineChars="200"/>
        <w:rPr>
          <w:sz w:val="24"/>
          <w:lang w:eastAsia="zh-CN"/>
        </w:rPr>
      </w:pPr>
      <w:r>
        <w:rPr>
          <w:rFonts w:hint="eastAsia"/>
          <w:sz w:val="24"/>
          <w:lang w:eastAsia="zh-CN"/>
        </w:rPr>
        <w:t>1.1.3 询价采购文件（含澄清或者说明文件）；</w:t>
      </w:r>
    </w:p>
    <w:p w14:paraId="02F534B0">
      <w:pPr>
        <w:spacing w:line="560" w:lineRule="exact"/>
        <w:ind w:firstLine="480" w:firstLineChars="200"/>
        <w:rPr>
          <w:sz w:val="24"/>
          <w:lang w:eastAsia="zh-CN"/>
        </w:rPr>
      </w:pPr>
      <w:r>
        <w:rPr>
          <w:rFonts w:hint="eastAsia"/>
          <w:sz w:val="24"/>
          <w:lang w:eastAsia="zh-CN"/>
        </w:rPr>
        <w:t>1.1.4 响应文件（含澄清或者修改文件）；</w:t>
      </w:r>
    </w:p>
    <w:p w14:paraId="482E0AC3">
      <w:pPr>
        <w:spacing w:line="560" w:lineRule="exact"/>
        <w:ind w:firstLine="480" w:firstLineChars="200"/>
        <w:rPr>
          <w:sz w:val="24"/>
          <w:lang w:eastAsia="zh-CN"/>
        </w:rPr>
      </w:pPr>
      <w:r>
        <w:rPr>
          <w:rFonts w:hint="eastAsia"/>
          <w:sz w:val="24"/>
          <w:lang w:eastAsia="zh-CN"/>
        </w:rPr>
        <w:t>1.1.5 其他相关采购文件。</w:t>
      </w:r>
    </w:p>
    <w:p w14:paraId="49FB0FB3">
      <w:pPr>
        <w:spacing w:line="560" w:lineRule="exact"/>
        <w:ind w:firstLine="482" w:firstLineChars="200"/>
        <w:rPr>
          <w:b/>
          <w:sz w:val="24"/>
          <w:szCs w:val="24"/>
          <w:lang w:eastAsia="zh-CN"/>
        </w:rPr>
      </w:pPr>
      <w:bookmarkStart w:id="164" w:name="_Toc21295"/>
      <w:bookmarkStart w:id="165" w:name="_Toc24300"/>
      <w:bookmarkStart w:id="166" w:name="_Toc27126"/>
      <w:r>
        <w:rPr>
          <w:rFonts w:hint="eastAsia"/>
          <w:b/>
          <w:sz w:val="24"/>
          <w:szCs w:val="24"/>
          <w:lang w:eastAsia="zh-CN"/>
        </w:rPr>
        <w:t>1.2 货物</w:t>
      </w:r>
      <w:bookmarkEnd w:id="164"/>
      <w:bookmarkEnd w:id="165"/>
      <w:bookmarkEnd w:id="166"/>
    </w:p>
    <w:p w14:paraId="21AF16CA">
      <w:pPr>
        <w:spacing w:line="560" w:lineRule="exact"/>
        <w:ind w:firstLine="480" w:firstLineChars="200"/>
        <w:rPr>
          <w:sz w:val="24"/>
          <w:u w:val="single"/>
          <w:lang w:eastAsia="zh-CN"/>
        </w:rPr>
      </w:pPr>
      <w:r>
        <w:rPr>
          <w:rFonts w:hint="eastAsia"/>
          <w:sz w:val="24"/>
          <w:lang w:eastAsia="zh-CN"/>
        </w:rPr>
        <w:t>1.2.1 货物名称：；</w:t>
      </w:r>
    </w:p>
    <w:p w14:paraId="584551F9">
      <w:pPr>
        <w:spacing w:line="560" w:lineRule="exact"/>
        <w:ind w:firstLine="480" w:firstLineChars="200"/>
        <w:rPr>
          <w:sz w:val="24"/>
          <w:u w:val="single"/>
          <w:lang w:eastAsia="zh-CN"/>
        </w:rPr>
      </w:pPr>
      <w:r>
        <w:rPr>
          <w:rFonts w:hint="eastAsia"/>
          <w:sz w:val="24"/>
          <w:lang w:eastAsia="zh-CN"/>
        </w:rPr>
        <w:t>1.2.2 货物数量：；</w:t>
      </w:r>
    </w:p>
    <w:p w14:paraId="14A8C759">
      <w:pPr>
        <w:spacing w:line="560" w:lineRule="exact"/>
        <w:ind w:firstLine="480" w:firstLineChars="20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14:paraId="36F79457">
      <w:pPr>
        <w:spacing w:line="560" w:lineRule="exact"/>
        <w:ind w:firstLine="482" w:firstLineChars="200"/>
        <w:rPr>
          <w:b/>
          <w:sz w:val="24"/>
          <w:szCs w:val="24"/>
          <w:lang w:eastAsia="zh-CN"/>
        </w:rPr>
      </w:pPr>
      <w:bookmarkStart w:id="167" w:name="_Toc23292"/>
      <w:bookmarkStart w:id="168" w:name="_Toc21631"/>
      <w:bookmarkStart w:id="169" w:name="_Toc21551"/>
      <w:r>
        <w:rPr>
          <w:rFonts w:hint="eastAsia"/>
          <w:b/>
          <w:sz w:val="24"/>
          <w:szCs w:val="24"/>
          <w:lang w:eastAsia="zh-CN"/>
        </w:rPr>
        <w:t>1.3 价款</w:t>
      </w:r>
      <w:bookmarkEnd w:id="167"/>
      <w:bookmarkEnd w:id="168"/>
      <w:bookmarkEnd w:id="169"/>
    </w:p>
    <w:p w14:paraId="113B6ECA">
      <w:pPr>
        <w:spacing w:line="560" w:lineRule="exact"/>
        <w:ind w:firstLine="480" w:firstLineChars="200"/>
        <w:rPr>
          <w:sz w:val="24"/>
          <w:lang w:eastAsia="zh-CN"/>
        </w:rPr>
      </w:pPr>
      <w:r>
        <w:rPr>
          <w:rFonts w:hint="eastAsia"/>
          <w:sz w:val="24"/>
          <w:lang w:eastAsia="zh-CN"/>
        </w:rPr>
        <w:t>本合同总价为：¥元（大写：元人民币）。</w:t>
      </w:r>
    </w:p>
    <w:p w14:paraId="7EA97C38">
      <w:pPr>
        <w:spacing w:line="560" w:lineRule="exact"/>
        <w:ind w:firstLine="480" w:firstLineChars="200"/>
        <w:rPr>
          <w:sz w:val="24"/>
          <w:u w:val="single"/>
        </w:rPr>
      </w:pPr>
      <w:r>
        <w:rPr>
          <w:rFonts w:hint="eastAsia"/>
          <w:sz w:val="24"/>
        </w:rPr>
        <w:t>分项价格：</w:t>
      </w:r>
    </w:p>
    <w:tbl>
      <w:tblPr>
        <w:tblStyle w:val="29"/>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4266A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782DB0C">
            <w:pPr>
              <w:pStyle w:val="57"/>
              <w:spacing w:line="560" w:lineRule="exact"/>
              <w:jc w:val="center"/>
              <w:rPr>
                <w:rFonts w:hAnsi="宋体" w:cs="宋体"/>
                <w:sz w:val="24"/>
                <w:szCs w:val="24"/>
              </w:rPr>
            </w:pPr>
            <w:r>
              <w:rPr>
                <w:rFonts w:hint="eastAsia" w:hAnsi="宋体" w:cs="宋体"/>
                <w:sz w:val="24"/>
                <w:szCs w:val="24"/>
              </w:rPr>
              <w:t>序号</w:t>
            </w:r>
          </w:p>
        </w:tc>
        <w:tc>
          <w:tcPr>
            <w:tcW w:w="3402" w:type="dxa"/>
            <w:vAlign w:val="center"/>
          </w:tcPr>
          <w:p w14:paraId="32E1D29F">
            <w:pPr>
              <w:pStyle w:val="57"/>
              <w:spacing w:line="560" w:lineRule="exact"/>
              <w:ind w:firstLine="200"/>
              <w:jc w:val="center"/>
              <w:rPr>
                <w:rFonts w:hAnsi="宋体" w:cs="宋体"/>
                <w:sz w:val="24"/>
                <w:szCs w:val="24"/>
              </w:rPr>
            </w:pPr>
            <w:r>
              <w:rPr>
                <w:rFonts w:hint="eastAsia" w:hAnsi="宋体" w:cs="宋体"/>
                <w:sz w:val="24"/>
                <w:szCs w:val="24"/>
              </w:rPr>
              <w:t>分项名称</w:t>
            </w:r>
          </w:p>
        </w:tc>
        <w:tc>
          <w:tcPr>
            <w:tcW w:w="2552" w:type="dxa"/>
            <w:vAlign w:val="center"/>
          </w:tcPr>
          <w:p w14:paraId="6B05262A">
            <w:pPr>
              <w:pStyle w:val="57"/>
              <w:spacing w:line="560" w:lineRule="exact"/>
              <w:jc w:val="center"/>
              <w:rPr>
                <w:rFonts w:hAnsi="宋体" w:cs="宋体"/>
                <w:sz w:val="24"/>
                <w:szCs w:val="24"/>
              </w:rPr>
            </w:pPr>
            <w:r>
              <w:rPr>
                <w:rFonts w:hint="eastAsia" w:hAnsi="宋体" w:cs="宋体"/>
                <w:sz w:val="24"/>
                <w:szCs w:val="24"/>
              </w:rPr>
              <w:t>分项价格</w:t>
            </w:r>
          </w:p>
        </w:tc>
      </w:tr>
      <w:tr w14:paraId="69205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2FF4C2DC">
            <w:pPr>
              <w:pStyle w:val="57"/>
              <w:spacing w:line="560" w:lineRule="exact"/>
              <w:ind w:firstLine="200"/>
              <w:jc w:val="center"/>
              <w:rPr>
                <w:rFonts w:hAnsi="宋体" w:cs="宋体"/>
                <w:sz w:val="24"/>
                <w:szCs w:val="24"/>
              </w:rPr>
            </w:pPr>
          </w:p>
        </w:tc>
        <w:tc>
          <w:tcPr>
            <w:tcW w:w="3402" w:type="dxa"/>
            <w:vAlign w:val="center"/>
          </w:tcPr>
          <w:p w14:paraId="13CFBBD2">
            <w:pPr>
              <w:pStyle w:val="57"/>
              <w:spacing w:line="560" w:lineRule="exact"/>
              <w:ind w:firstLine="200"/>
              <w:jc w:val="center"/>
              <w:rPr>
                <w:rFonts w:hAnsi="宋体" w:cs="宋体"/>
                <w:sz w:val="24"/>
                <w:szCs w:val="24"/>
              </w:rPr>
            </w:pPr>
          </w:p>
        </w:tc>
        <w:tc>
          <w:tcPr>
            <w:tcW w:w="2552" w:type="dxa"/>
            <w:vAlign w:val="center"/>
          </w:tcPr>
          <w:p w14:paraId="1D000E0D">
            <w:pPr>
              <w:pStyle w:val="57"/>
              <w:spacing w:line="560" w:lineRule="exact"/>
              <w:ind w:firstLine="200"/>
              <w:jc w:val="center"/>
              <w:rPr>
                <w:rFonts w:hAnsi="宋体" w:cs="宋体"/>
                <w:sz w:val="24"/>
                <w:szCs w:val="24"/>
              </w:rPr>
            </w:pPr>
          </w:p>
        </w:tc>
      </w:tr>
      <w:tr w14:paraId="5C163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46A48CB5">
            <w:pPr>
              <w:pStyle w:val="57"/>
              <w:spacing w:line="560" w:lineRule="exact"/>
              <w:ind w:firstLine="200"/>
              <w:jc w:val="center"/>
              <w:rPr>
                <w:rFonts w:hAnsi="宋体" w:cs="宋体"/>
                <w:sz w:val="24"/>
                <w:szCs w:val="24"/>
              </w:rPr>
            </w:pPr>
          </w:p>
        </w:tc>
        <w:tc>
          <w:tcPr>
            <w:tcW w:w="3402" w:type="dxa"/>
            <w:vAlign w:val="center"/>
          </w:tcPr>
          <w:p w14:paraId="448EDCEB">
            <w:pPr>
              <w:pStyle w:val="57"/>
              <w:spacing w:line="560" w:lineRule="exact"/>
              <w:ind w:firstLine="200"/>
              <w:jc w:val="center"/>
              <w:rPr>
                <w:rFonts w:hAnsi="宋体" w:cs="宋体"/>
                <w:sz w:val="24"/>
                <w:szCs w:val="24"/>
              </w:rPr>
            </w:pPr>
          </w:p>
        </w:tc>
        <w:tc>
          <w:tcPr>
            <w:tcW w:w="2552" w:type="dxa"/>
            <w:vAlign w:val="center"/>
          </w:tcPr>
          <w:p w14:paraId="32E09931">
            <w:pPr>
              <w:pStyle w:val="57"/>
              <w:spacing w:line="560" w:lineRule="exact"/>
              <w:ind w:firstLine="200"/>
              <w:jc w:val="center"/>
              <w:rPr>
                <w:rFonts w:hAnsi="宋体" w:cs="宋体"/>
                <w:sz w:val="24"/>
                <w:szCs w:val="24"/>
              </w:rPr>
            </w:pPr>
          </w:p>
        </w:tc>
      </w:tr>
      <w:tr w14:paraId="3C000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230B055F">
            <w:pPr>
              <w:pStyle w:val="57"/>
              <w:spacing w:line="560" w:lineRule="exact"/>
              <w:ind w:firstLine="200"/>
              <w:jc w:val="center"/>
              <w:rPr>
                <w:rFonts w:hAnsi="宋体" w:cs="宋体"/>
                <w:sz w:val="24"/>
                <w:szCs w:val="24"/>
              </w:rPr>
            </w:pPr>
          </w:p>
        </w:tc>
        <w:tc>
          <w:tcPr>
            <w:tcW w:w="3402" w:type="dxa"/>
            <w:vAlign w:val="center"/>
          </w:tcPr>
          <w:p w14:paraId="61965798">
            <w:pPr>
              <w:pStyle w:val="57"/>
              <w:spacing w:line="560" w:lineRule="exact"/>
              <w:ind w:firstLine="200"/>
              <w:jc w:val="center"/>
              <w:rPr>
                <w:rFonts w:hAnsi="宋体" w:cs="宋体"/>
                <w:sz w:val="24"/>
                <w:szCs w:val="24"/>
              </w:rPr>
            </w:pPr>
          </w:p>
        </w:tc>
        <w:tc>
          <w:tcPr>
            <w:tcW w:w="2552" w:type="dxa"/>
            <w:vAlign w:val="center"/>
          </w:tcPr>
          <w:p w14:paraId="2F825B03">
            <w:pPr>
              <w:pStyle w:val="57"/>
              <w:spacing w:line="560" w:lineRule="exact"/>
              <w:ind w:firstLine="200"/>
              <w:jc w:val="center"/>
              <w:rPr>
                <w:rFonts w:hAnsi="宋体" w:cs="宋体"/>
                <w:sz w:val="24"/>
                <w:szCs w:val="24"/>
              </w:rPr>
            </w:pPr>
          </w:p>
        </w:tc>
      </w:tr>
      <w:tr w14:paraId="25941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3C49132D">
            <w:pPr>
              <w:pStyle w:val="57"/>
              <w:spacing w:line="560" w:lineRule="exact"/>
              <w:ind w:firstLine="200"/>
              <w:jc w:val="center"/>
              <w:rPr>
                <w:rFonts w:hAnsi="宋体" w:cs="宋体"/>
                <w:sz w:val="24"/>
                <w:szCs w:val="24"/>
              </w:rPr>
            </w:pPr>
          </w:p>
        </w:tc>
        <w:tc>
          <w:tcPr>
            <w:tcW w:w="3402" w:type="dxa"/>
            <w:vAlign w:val="center"/>
          </w:tcPr>
          <w:p w14:paraId="73CB6893">
            <w:pPr>
              <w:pStyle w:val="57"/>
              <w:spacing w:line="560" w:lineRule="exact"/>
              <w:ind w:firstLine="200"/>
              <w:jc w:val="center"/>
              <w:rPr>
                <w:rFonts w:hAnsi="宋体" w:cs="宋体"/>
                <w:sz w:val="24"/>
                <w:szCs w:val="24"/>
              </w:rPr>
            </w:pPr>
          </w:p>
        </w:tc>
        <w:tc>
          <w:tcPr>
            <w:tcW w:w="2552" w:type="dxa"/>
            <w:vAlign w:val="center"/>
          </w:tcPr>
          <w:p w14:paraId="0CC1ADAF">
            <w:pPr>
              <w:pStyle w:val="57"/>
              <w:spacing w:line="560" w:lineRule="exact"/>
              <w:ind w:firstLine="200"/>
              <w:jc w:val="center"/>
              <w:rPr>
                <w:rFonts w:hAnsi="宋体" w:cs="宋体"/>
                <w:sz w:val="24"/>
                <w:szCs w:val="24"/>
              </w:rPr>
            </w:pPr>
          </w:p>
        </w:tc>
      </w:tr>
      <w:tr w14:paraId="2924C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31203618">
            <w:pPr>
              <w:pStyle w:val="57"/>
              <w:spacing w:line="560" w:lineRule="exact"/>
              <w:ind w:firstLine="200"/>
              <w:jc w:val="center"/>
              <w:rPr>
                <w:rFonts w:hAnsi="宋体" w:cs="宋体"/>
                <w:sz w:val="24"/>
                <w:szCs w:val="24"/>
              </w:rPr>
            </w:pPr>
            <w:r>
              <w:rPr>
                <w:rFonts w:hint="eastAsia" w:hAnsi="宋体" w:cs="宋体"/>
                <w:sz w:val="24"/>
                <w:szCs w:val="24"/>
              </w:rPr>
              <w:t>总价</w:t>
            </w:r>
          </w:p>
        </w:tc>
        <w:tc>
          <w:tcPr>
            <w:tcW w:w="2552" w:type="dxa"/>
            <w:vAlign w:val="center"/>
          </w:tcPr>
          <w:p w14:paraId="33626893">
            <w:pPr>
              <w:pStyle w:val="57"/>
              <w:spacing w:line="560" w:lineRule="exact"/>
              <w:ind w:firstLine="200"/>
              <w:jc w:val="center"/>
              <w:rPr>
                <w:rFonts w:hAnsi="宋体" w:cs="宋体"/>
                <w:sz w:val="24"/>
                <w:szCs w:val="24"/>
              </w:rPr>
            </w:pPr>
          </w:p>
        </w:tc>
      </w:tr>
    </w:tbl>
    <w:p w14:paraId="4BFFD666">
      <w:pPr>
        <w:spacing w:line="560" w:lineRule="exact"/>
        <w:ind w:firstLine="482" w:firstLineChars="200"/>
        <w:rPr>
          <w:b/>
          <w:sz w:val="24"/>
          <w:szCs w:val="24"/>
          <w:lang w:eastAsia="zh-CN"/>
        </w:rPr>
      </w:pPr>
      <w:bookmarkStart w:id="170" w:name="_Toc1814"/>
      <w:bookmarkStart w:id="171" w:name="_Toc22618"/>
      <w:bookmarkStart w:id="172" w:name="_Toc10340"/>
      <w:r>
        <w:rPr>
          <w:rFonts w:hint="eastAsia"/>
          <w:b/>
          <w:sz w:val="24"/>
          <w:szCs w:val="24"/>
          <w:lang w:eastAsia="zh-CN"/>
        </w:rPr>
        <w:t>1.4 付款方式和发票开具方式</w:t>
      </w:r>
      <w:bookmarkEnd w:id="170"/>
      <w:bookmarkEnd w:id="171"/>
      <w:bookmarkEnd w:id="172"/>
    </w:p>
    <w:p w14:paraId="4D2DE829">
      <w:pPr>
        <w:spacing w:line="560" w:lineRule="exact"/>
        <w:ind w:firstLine="480" w:firstLineChars="200"/>
        <w:rPr>
          <w:sz w:val="24"/>
          <w:lang w:eastAsia="zh-CN"/>
        </w:rPr>
      </w:pPr>
      <w:r>
        <w:rPr>
          <w:rFonts w:hint="eastAsia"/>
          <w:sz w:val="24"/>
          <w:lang w:eastAsia="zh-CN"/>
        </w:rPr>
        <w:t>1.4.1 付款方式：；</w:t>
      </w:r>
    </w:p>
    <w:p w14:paraId="6B77B9FA">
      <w:pPr>
        <w:spacing w:line="560" w:lineRule="exact"/>
        <w:ind w:firstLine="480" w:firstLineChars="200"/>
        <w:rPr>
          <w:sz w:val="24"/>
          <w:lang w:eastAsia="zh-CN"/>
        </w:rPr>
      </w:pPr>
      <w:r>
        <w:rPr>
          <w:rFonts w:hint="eastAsia"/>
          <w:sz w:val="24"/>
          <w:lang w:eastAsia="zh-CN"/>
        </w:rPr>
        <w:t>1.4.2 发票开具方式：。</w:t>
      </w:r>
    </w:p>
    <w:p w14:paraId="0AFD445F">
      <w:pPr>
        <w:spacing w:line="560" w:lineRule="exact"/>
        <w:ind w:firstLine="482" w:firstLineChars="200"/>
        <w:rPr>
          <w:b/>
          <w:sz w:val="24"/>
          <w:szCs w:val="24"/>
          <w:lang w:eastAsia="zh-CN"/>
        </w:rPr>
      </w:pPr>
      <w:bookmarkStart w:id="173" w:name="_Toc32071"/>
      <w:bookmarkStart w:id="174" w:name="_Toc2846"/>
      <w:bookmarkStart w:id="175" w:name="_Toc19304"/>
      <w:r>
        <w:rPr>
          <w:rFonts w:hint="eastAsia"/>
          <w:b/>
          <w:sz w:val="24"/>
          <w:szCs w:val="24"/>
          <w:lang w:eastAsia="zh-CN"/>
        </w:rPr>
        <w:t>1.5 货物交付期限、地点和方式</w:t>
      </w:r>
      <w:bookmarkEnd w:id="173"/>
      <w:bookmarkEnd w:id="174"/>
      <w:bookmarkEnd w:id="175"/>
    </w:p>
    <w:p w14:paraId="31F4893A">
      <w:pPr>
        <w:spacing w:line="560" w:lineRule="exact"/>
        <w:ind w:firstLine="480" w:firstLineChars="200"/>
        <w:rPr>
          <w:sz w:val="24"/>
          <w:u w:val="single"/>
          <w:lang w:eastAsia="zh-CN"/>
        </w:rPr>
      </w:pPr>
      <w:r>
        <w:rPr>
          <w:rFonts w:hint="eastAsia"/>
          <w:sz w:val="24"/>
          <w:lang w:eastAsia="zh-CN"/>
        </w:rPr>
        <w:t>1.5.1 交付期限：；</w:t>
      </w:r>
    </w:p>
    <w:p w14:paraId="433416A3">
      <w:pPr>
        <w:spacing w:line="560" w:lineRule="exact"/>
        <w:ind w:firstLine="480" w:firstLineChars="200"/>
        <w:rPr>
          <w:sz w:val="24"/>
          <w:lang w:eastAsia="zh-CN"/>
        </w:rPr>
      </w:pPr>
      <w:r>
        <w:rPr>
          <w:rFonts w:hint="eastAsia"/>
          <w:sz w:val="24"/>
          <w:lang w:eastAsia="zh-CN"/>
        </w:rPr>
        <w:t>1.5.2 交付地点：；</w:t>
      </w:r>
    </w:p>
    <w:p w14:paraId="190E159A">
      <w:pPr>
        <w:spacing w:line="560" w:lineRule="exact"/>
        <w:ind w:firstLine="480" w:firstLineChars="20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14:paraId="2B26CE32">
      <w:pPr>
        <w:spacing w:line="560" w:lineRule="exact"/>
        <w:ind w:firstLine="482" w:firstLineChars="200"/>
        <w:rPr>
          <w:b/>
          <w:sz w:val="24"/>
          <w:szCs w:val="24"/>
          <w:lang w:eastAsia="zh-CN"/>
        </w:rPr>
      </w:pPr>
      <w:bookmarkStart w:id="176" w:name="_Toc19554"/>
      <w:bookmarkStart w:id="177" w:name="_Toc21423"/>
      <w:bookmarkStart w:id="178" w:name="_Toc27250"/>
      <w:r>
        <w:rPr>
          <w:rFonts w:hint="eastAsia"/>
          <w:b/>
          <w:sz w:val="24"/>
          <w:szCs w:val="24"/>
          <w:lang w:eastAsia="zh-CN"/>
        </w:rPr>
        <w:t>1.6 违约责任</w:t>
      </w:r>
      <w:bookmarkEnd w:id="176"/>
      <w:bookmarkEnd w:id="177"/>
      <w:bookmarkEnd w:id="178"/>
    </w:p>
    <w:p w14:paraId="17C9A3BE">
      <w:pPr>
        <w:spacing w:line="560" w:lineRule="exact"/>
        <w:ind w:firstLine="480" w:firstLineChars="20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14:paraId="404335D1">
      <w:pPr>
        <w:spacing w:line="560" w:lineRule="exact"/>
        <w:ind w:firstLine="480" w:firstLineChars="20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14:paraId="313454F3">
      <w:pPr>
        <w:spacing w:line="560" w:lineRule="exact"/>
        <w:ind w:firstLine="480" w:firstLineChars="200"/>
        <w:rPr>
          <w:sz w:val="24"/>
          <w:lang w:eastAsia="zh-CN"/>
        </w:rPr>
      </w:pPr>
      <w:r>
        <w:rPr>
          <w:rFonts w:hint="eastAsia"/>
          <w:sz w:val="24"/>
          <w:lang w:eastAsia="zh-CN"/>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EED356D">
      <w:pPr>
        <w:spacing w:line="560" w:lineRule="exact"/>
        <w:ind w:firstLine="480" w:firstLineChars="20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551EAD6B">
      <w:pPr>
        <w:spacing w:line="560" w:lineRule="exact"/>
        <w:ind w:firstLine="480" w:firstLineChars="20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7768367">
      <w:pPr>
        <w:spacing w:line="560" w:lineRule="exact"/>
        <w:ind w:firstLine="480" w:firstLineChars="20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14:paraId="32814414">
      <w:pPr>
        <w:spacing w:line="560" w:lineRule="exact"/>
        <w:ind w:firstLine="482" w:firstLineChars="200"/>
        <w:rPr>
          <w:b/>
          <w:sz w:val="24"/>
          <w:szCs w:val="24"/>
          <w:lang w:eastAsia="zh-CN"/>
        </w:rPr>
      </w:pPr>
      <w:bookmarkStart w:id="179" w:name="_Toc28375"/>
      <w:bookmarkStart w:id="180" w:name="_Toc16021"/>
      <w:bookmarkStart w:id="181" w:name="_Toc15583"/>
      <w:r>
        <w:rPr>
          <w:rFonts w:hint="eastAsia"/>
          <w:b/>
          <w:sz w:val="24"/>
          <w:szCs w:val="24"/>
          <w:lang w:eastAsia="zh-CN"/>
        </w:rPr>
        <w:t>1.7 合同争议的解决</w:t>
      </w:r>
      <w:bookmarkEnd w:id="179"/>
      <w:bookmarkEnd w:id="180"/>
      <w:bookmarkEnd w:id="181"/>
    </w:p>
    <w:p w14:paraId="0CBC9A69">
      <w:pPr>
        <w:spacing w:line="560" w:lineRule="exact"/>
        <w:ind w:firstLine="480" w:firstLineChars="20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14:paraId="623EDDD8">
      <w:pPr>
        <w:spacing w:line="560" w:lineRule="exact"/>
        <w:ind w:firstLine="480" w:firstLineChars="200"/>
        <w:rPr>
          <w:sz w:val="24"/>
          <w:lang w:eastAsia="zh-CN"/>
        </w:rPr>
      </w:pPr>
      <w:r>
        <w:rPr>
          <w:rFonts w:hint="eastAsia"/>
          <w:sz w:val="24"/>
          <w:lang w:eastAsia="zh-CN"/>
        </w:rPr>
        <w:t>1.7.1 将争议提交仲裁委员会依申请仲裁时其现行有效的仲裁规则裁决；</w:t>
      </w:r>
    </w:p>
    <w:p w14:paraId="3ADCF913">
      <w:pPr>
        <w:spacing w:line="560" w:lineRule="exact"/>
        <w:ind w:firstLine="480" w:firstLineChars="20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14:paraId="036FFA56">
      <w:pPr>
        <w:spacing w:line="560" w:lineRule="exact"/>
        <w:ind w:firstLine="482" w:firstLineChars="200"/>
        <w:rPr>
          <w:b/>
          <w:sz w:val="24"/>
          <w:szCs w:val="24"/>
          <w:lang w:eastAsia="zh-CN"/>
        </w:rPr>
      </w:pPr>
      <w:bookmarkStart w:id="182" w:name="_Toc15322"/>
      <w:bookmarkStart w:id="183" w:name="_Toc11173"/>
      <w:bookmarkStart w:id="184" w:name="_Toc7245"/>
      <w:r>
        <w:rPr>
          <w:rFonts w:hint="eastAsia"/>
          <w:b/>
          <w:sz w:val="24"/>
          <w:szCs w:val="24"/>
          <w:lang w:eastAsia="zh-CN"/>
        </w:rPr>
        <w:t>1.8 合同生效</w:t>
      </w:r>
      <w:bookmarkEnd w:id="182"/>
      <w:bookmarkEnd w:id="183"/>
      <w:bookmarkEnd w:id="184"/>
    </w:p>
    <w:p w14:paraId="1CB1DC0C">
      <w:pPr>
        <w:spacing w:line="560" w:lineRule="exact"/>
        <w:ind w:firstLine="480" w:firstLineChars="200"/>
        <w:rPr>
          <w:b/>
          <w:sz w:val="24"/>
          <w:lang w:eastAsia="zh-CN"/>
        </w:rPr>
      </w:pPr>
      <w:r>
        <w:rPr>
          <w:rFonts w:hint="eastAsia"/>
          <w:sz w:val="24"/>
          <w:lang w:eastAsia="zh-CN"/>
        </w:rPr>
        <w:t>本合同自双方当事人盖章或者签字时生效。</w:t>
      </w:r>
    </w:p>
    <w:p w14:paraId="7C8DE493">
      <w:pPr>
        <w:autoSpaceDE w:val="0"/>
        <w:autoSpaceDN w:val="0"/>
        <w:adjustRightInd w:val="0"/>
        <w:spacing w:line="560" w:lineRule="exact"/>
        <w:rPr>
          <w:sz w:val="24"/>
          <w:lang w:val="zh-CN" w:eastAsia="zh-CN"/>
        </w:rPr>
      </w:pPr>
    </w:p>
    <w:p w14:paraId="0A94B21F">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14:paraId="62C58FFD">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14:paraId="5FBE341E">
      <w:pPr>
        <w:autoSpaceDE w:val="0"/>
        <w:autoSpaceDN w:val="0"/>
        <w:adjustRightInd w:val="0"/>
        <w:spacing w:line="560" w:lineRule="exact"/>
        <w:rPr>
          <w:sz w:val="24"/>
          <w:lang w:val="zh-CN" w:eastAsia="zh-CN"/>
        </w:rPr>
      </w:pPr>
    </w:p>
    <w:p w14:paraId="3EE950AE">
      <w:pPr>
        <w:autoSpaceDE w:val="0"/>
        <w:autoSpaceDN w:val="0"/>
        <w:adjustRightInd w:val="0"/>
        <w:spacing w:line="560" w:lineRule="exact"/>
        <w:rPr>
          <w:sz w:val="24"/>
          <w:lang w:val="zh-CN" w:eastAsia="zh-CN"/>
        </w:rPr>
      </w:pPr>
      <w:r>
        <w:rPr>
          <w:rFonts w:hint="eastAsia"/>
          <w:sz w:val="24"/>
          <w:lang w:val="zh-CN" w:eastAsia="zh-CN"/>
        </w:rPr>
        <w:t>住所：                                   住所：</w:t>
      </w:r>
    </w:p>
    <w:p w14:paraId="2C345452">
      <w:pPr>
        <w:autoSpaceDE w:val="0"/>
        <w:autoSpaceDN w:val="0"/>
        <w:adjustRightInd w:val="0"/>
        <w:spacing w:line="560" w:lineRule="exact"/>
        <w:rPr>
          <w:sz w:val="24"/>
          <w:lang w:val="zh-CN" w:eastAsia="zh-CN"/>
        </w:rPr>
      </w:pPr>
      <w:r>
        <w:rPr>
          <w:rFonts w:hint="eastAsia"/>
          <w:sz w:val="24"/>
          <w:lang w:val="zh-CN" w:eastAsia="zh-CN"/>
        </w:rPr>
        <w:t>法定代表人或                             法定代表人</w:t>
      </w:r>
    </w:p>
    <w:p w14:paraId="492C4426">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14:paraId="7387B89B">
      <w:pPr>
        <w:autoSpaceDE w:val="0"/>
        <w:autoSpaceDN w:val="0"/>
        <w:adjustRightInd w:val="0"/>
        <w:spacing w:line="560" w:lineRule="exact"/>
        <w:rPr>
          <w:sz w:val="24"/>
          <w:lang w:val="zh-CN" w:eastAsia="zh-CN"/>
        </w:rPr>
      </w:pPr>
      <w:r>
        <w:rPr>
          <w:rFonts w:hint="eastAsia"/>
          <w:sz w:val="24"/>
          <w:lang w:val="zh-CN" w:eastAsia="zh-CN"/>
        </w:rPr>
        <w:t>联系人：                                 联系人：</w:t>
      </w:r>
    </w:p>
    <w:p w14:paraId="50F28DE0">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14:paraId="0790171D">
      <w:pPr>
        <w:autoSpaceDE w:val="0"/>
        <w:autoSpaceDN w:val="0"/>
        <w:adjustRightInd w:val="0"/>
        <w:spacing w:line="560" w:lineRule="exact"/>
        <w:rPr>
          <w:sz w:val="24"/>
          <w:lang w:val="zh-CN" w:eastAsia="zh-CN"/>
        </w:rPr>
      </w:pPr>
      <w:r>
        <w:rPr>
          <w:rFonts w:hint="eastAsia"/>
          <w:sz w:val="24"/>
          <w:lang w:val="zh-CN" w:eastAsia="zh-CN"/>
        </w:rPr>
        <w:t>邮政编码：                               邮政编码：</w:t>
      </w:r>
    </w:p>
    <w:p w14:paraId="1D09B395">
      <w:pPr>
        <w:autoSpaceDE w:val="0"/>
        <w:autoSpaceDN w:val="0"/>
        <w:adjustRightInd w:val="0"/>
        <w:spacing w:line="560" w:lineRule="exact"/>
        <w:rPr>
          <w:sz w:val="24"/>
          <w:lang w:val="zh-CN" w:eastAsia="zh-CN"/>
        </w:rPr>
      </w:pPr>
      <w:r>
        <w:rPr>
          <w:rFonts w:hint="eastAsia"/>
          <w:sz w:val="24"/>
          <w:lang w:val="zh-CN" w:eastAsia="zh-CN"/>
        </w:rPr>
        <w:t xml:space="preserve">电话:                                    电话: </w:t>
      </w:r>
    </w:p>
    <w:p w14:paraId="148BFB3E">
      <w:pPr>
        <w:autoSpaceDE w:val="0"/>
        <w:autoSpaceDN w:val="0"/>
        <w:adjustRightInd w:val="0"/>
        <w:spacing w:line="560" w:lineRule="exact"/>
        <w:rPr>
          <w:sz w:val="24"/>
          <w:lang w:val="zh-CN" w:eastAsia="zh-CN"/>
        </w:rPr>
      </w:pPr>
      <w:r>
        <w:rPr>
          <w:rFonts w:hint="eastAsia"/>
          <w:sz w:val="24"/>
          <w:lang w:val="zh-CN" w:eastAsia="zh-CN"/>
        </w:rPr>
        <w:t>传真:                                    传真:</w:t>
      </w:r>
    </w:p>
    <w:p w14:paraId="2974C271">
      <w:pPr>
        <w:autoSpaceDE w:val="0"/>
        <w:autoSpaceDN w:val="0"/>
        <w:adjustRightInd w:val="0"/>
        <w:spacing w:line="560" w:lineRule="exact"/>
        <w:rPr>
          <w:sz w:val="24"/>
          <w:lang w:eastAsia="zh-CN"/>
        </w:rPr>
      </w:pPr>
      <w:r>
        <w:rPr>
          <w:rFonts w:hint="eastAsia"/>
          <w:sz w:val="24"/>
          <w:lang w:val="zh-CN" w:eastAsia="zh-CN"/>
        </w:rPr>
        <w:t>电子邮箱：                               电子邮箱：</w:t>
      </w:r>
    </w:p>
    <w:p w14:paraId="0EC280EB">
      <w:pPr>
        <w:autoSpaceDE w:val="0"/>
        <w:autoSpaceDN w:val="0"/>
        <w:adjustRightInd w:val="0"/>
        <w:spacing w:line="560" w:lineRule="exact"/>
        <w:rPr>
          <w:sz w:val="24"/>
          <w:lang w:eastAsia="zh-CN"/>
        </w:rPr>
      </w:pPr>
      <w:r>
        <w:rPr>
          <w:rFonts w:hint="eastAsia"/>
          <w:sz w:val="24"/>
          <w:lang w:eastAsia="zh-CN"/>
        </w:rPr>
        <w:t xml:space="preserve">开户银行：                               开户银行： </w:t>
      </w:r>
    </w:p>
    <w:p w14:paraId="5B7F71CC">
      <w:pPr>
        <w:autoSpaceDE w:val="0"/>
        <w:autoSpaceDN w:val="0"/>
        <w:adjustRightInd w:val="0"/>
        <w:spacing w:line="560" w:lineRule="exact"/>
        <w:rPr>
          <w:sz w:val="24"/>
          <w:lang w:eastAsia="zh-CN"/>
        </w:rPr>
      </w:pPr>
      <w:r>
        <w:rPr>
          <w:rFonts w:hint="eastAsia"/>
          <w:sz w:val="24"/>
          <w:lang w:eastAsia="zh-CN"/>
        </w:rPr>
        <w:t xml:space="preserve">开户名称：                               开户名称： </w:t>
      </w:r>
    </w:p>
    <w:p w14:paraId="4DFB91F7">
      <w:pPr>
        <w:autoSpaceDE w:val="0"/>
        <w:autoSpaceDN w:val="0"/>
        <w:adjustRightInd w:val="0"/>
        <w:spacing w:line="560" w:lineRule="exact"/>
        <w:rPr>
          <w:sz w:val="24"/>
          <w:lang w:eastAsia="zh-CN"/>
        </w:rPr>
      </w:pPr>
      <w:r>
        <w:rPr>
          <w:rFonts w:hint="eastAsia"/>
          <w:sz w:val="24"/>
          <w:lang w:eastAsia="zh-CN"/>
        </w:rPr>
        <w:t>开户账号：开户账号：</w:t>
      </w:r>
    </w:p>
    <w:p w14:paraId="5CB54F37">
      <w:pPr>
        <w:widowControl/>
        <w:spacing w:line="560" w:lineRule="exact"/>
        <w:rPr>
          <w:b/>
          <w:lang w:eastAsia="zh-CN"/>
        </w:rPr>
      </w:pPr>
      <w:bookmarkStart w:id="185" w:name="_Toc331685783"/>
    </w:p>
    <w:p w14:paraId="2AEDA11F">
      <w:pPr>
        <w:widowControl/>
        <w:spacing w:line="560" w:lineRule="exact"/>
        <w:rPr>
          <w:b/>
          <w:lang w:eastAsia="zh-CN"/>
        </w:rPr>
      </w:pPr>
    </w:p>
    <w:p w14:paraId="24B30509">
      <w:pPr>
        <w:widowControl/>
        <w:spacing w:line="560" w:lineRule="exact"/>
        <w:rPr>
          <w:b/>
          <w:sz w:val="24"/>
          <w:lang w:eastAsia="zh-CN"/>
        </w:rPr>
      </w:pPr>
    </w:p>
    <w:p w14:paraId="45C2174B">
      <w:pPr>
        <w:widowControl/>
        <w:spacing w:line="560" w:lineRule="exact"/>
        <w:rPr>
          <w:b/>
          <w:sz w:val="24"/>
          <w:lang w:eastAsia="zh-CN"/>
        </w:rPr>
      </w:pPr>
    </w:p>
    <w:p w14:paraId="5BFD58F8">
      <w:pPr>
        <w:widowControl/>
        <w:spacing w:line="560" w:lineRule="exact"/>
        <w:rPr>
          <w:b/>
          <w:sz w:val="24"/>
          <w:lang w:eastAsia="zh-CN"/>
        </w:rPr>
      </w:pPr>
    </w:p>
    <w:p w14:paraId="20A0BEA7">
      <w:pPr>
        <w:pStyle w:val="58"/>
        <w:spacing w:line="560" w:lineRule="exact"/>
        <w:ind w:firstLine="200"/>
        <w:jc w:val="center"/>
        <w:rPr>
          <w:rFonts w:hAnsi="宋体" w:cs="宋体"/>
          <w:b/>
          <w:szCs w:val="24"/>
        </w:rPr>
      </w:pPr>
      <w:r>
        <w:rPr>
          <w:rFonts w:hint="eastAsia" w:hAnsi="宋体" w:cs="宋体"/>
          <w:b/>
          <w:szCs w:val="24"/>
        </w:rPr>
        <w:t>第二部分 合同一般条款</w:t>
      </w:r>
      <w:bookmarkEnd w:id="185"/>
    </w:p>
    <w:p w14:paraId="37168E29">
      <w:pPr>
        <w:spacing w:line="560" w:lineRule="exact"/>
        <w:ind w:firstLine="482" w:firstLineChars="200"/>
        <w:rPr>
          <w:b/>
          <w:sz w:val="24"/>
          <w:szCs w:val="24"/>
          <w:lang w:eastAsia="zh-CN"/>
        </w:rPr>
      </w:pPr>
      <w:bookmarkStart w:id="186" w:name="_Ref467378499"/>
      <w:bookmarkStart w:id="187" w:name="_Ref467379109"/>
      <w:bookmarkStart w:id="188" w:name="_Ref467379225"/>
      <w:bookmarkStart w:id="189" w:name="_Ref467379101"/>
      <w:bookmarkStart w:id="190" w:name="_Ref467379214"/>
      <w:bookmarkStart w:id="191" w:name="_Ref467378404"/>
      <w:bookmarkStart w:id="192" w:name="_Ref467379094"/>
      <w:bookmarkStart w:id="193" w:name="_Ref467378463"/>
      <w:bookmarkStart w:id="194" w:name="_Toc16917"/>
      <w:bookmarkStart w:id="195" w:name="_Toc487900349"/>
      <w:bookmarkStart w:id="196" w:name="_Toc279701240"/>
      <w:bookmarkStart w:id="197" w:name="_Toc259093669"/>
      <w:bookmarkStart w:id="198" w:name="_Ref467379195"/>
      <w:bookmarkStart w:id="199" w:name="_Toc19614"/>
      <w:bookmarkStart w:id="200" w:name="_Ref467379205"/>
      <w:bookmarkStart w:id="201" w:name="_Toc28763"/>
      <w:r>
        <w:rPr>
          <w:rFonts w:hint="eastAsia"/>
          <w:b/>
          <w:sz w:val="24"/>
          <w:szCs w:val="24"/>
          <w:lang w:eastAsia="zh-CN"/>
        </w:rPr>
        <w:t>2.1 定义</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14:paraId="4CBA82C4">
      <w:pPr>
        <w:spacing w:line="560" w:lineRule="exact"/>
        <w:ind w:firstLine="480" w:firstLineChars="200"/>
        <w:rPr>
          <w:sz w:val="24"/>
          <w:lang w:eastAsia="zh-CN"/>
        </w:rPr>
      </w:pPr>
      <w:r>
        <w:rPr>
          <w:rFonts w:hint="eastAsia"/>
          <w:sz w:val="24"/>
          <w:lang w:eastAsia="zh-CN"/>
        </w:rPr>
        <w:t>本合同中的下列词语应按以下内容进行解释：</w:t>
      </w:r>
    </w:p>
    <w:p w14:paraId="59D11B99">
      <w:pPr>
        <w:spacing w:line="560" w:lineRule="exact"/>
        <w:ind w:firstLine="480" w:firstLineChars="20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14:paraId="77EF92CF">
      <w:pPr>
        <w:spacing w:line="560" w:lineRule="exact"/>
        <w:ind w:firstLine="480" w:firstLineChars="200"/>
        <w:rPr>
          <w:sz w:val="24"/>
          <w:lang w:eastAsia="zh-CN"/>
        </w:rPr>
      </w:pPr>
      <w:r>
        <w:rPr>
          <w:rFonts w:hint="eastAsia"/>
          <w:sz w:val="24"/>
          <w:lang w:eastAsia="zh-CN"/>
        </w:rPr>
        <w:t>2.1.2 “合同价”系指根据合同约定，中标供应商在完全履行合同义务后，采购人应支付给中标供应商的价格。</w:t>
      </w:r>
    </w:p>
    <w:p w14:paraId="3D117359">
      <w:pPr>
        <w:spacing w:line="560" w:lineRule="exact"/>
        <w:ind w:firstLine="480" w:firstLineChars="20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14:paraId="47F0BD74">
      <w:pPr>
        <w:spacing w:line="560" w:lineRule="exact"/>
        <w:ind w:firstLine="480" w:firstLineChars="200"/>
        <w:rPr>
          <w:sz w:val="24"/>
          <w:lang w:eastAsia="zh-CN"/>
        </w:rPr>
      </w:pPr>
      <w:bookmarkStart w:id="202" w:name="_Ref467378840"/>
      <w:r>
        <w:rPr>
          <w:rFonts w:hint="eastAsia"/>
          <w:sz w:val="24"/>
          <w:lang w:eastAsia="zh-CN"/>
        </w:rPr>
        <w:t>2.1.4 “甲方”系指与中标供应商签署合同的采购人</w:t>
      </w:r>
      <w:bookmarkEnd w:id="202"/>
      <w:r>
        <w:rPr>
          <w:rFonts w:hint="eastAsia"/>
          <w:sz w:val="24"/>
          <w:lang w:eastAsia="zh-CN"/>
        </w:rPr>
        <w:t>；采购人委托采购代理机构代表其与乙方签订合同的，采购人的授权委托书作为合同附件。</w:t>
      </w:r>
    </w:p>
    <w:p w14:paraId="1959915A">
      <w:pPr>
        <w:spacing w:line="560" w:lineRule="exact"/>
        <w:ind w:firstLine="480" w:firstLineChars="200"/>
        <w:rPr>
          <w:sz w:val="24"/>
          <w:lang w:eastAsia="zh-CN"/>
        </w:rPr>
      </w:pPr>
      <w:bookmarkStart w:id="203" w:name="_Ref467379400"/>
      <w:r>
        <w:rPr>
          <w:rFonts w:hint="eastAsia"/>
          <w:sz w:val="24"/>
          <w:lang w:eastAsia="zh-CN"/>
        </w:rPr>
        <w:t>2.1.5 “乙方”系指根据合同约定交付货物的中标供应商</w:t>
      </w:r>
      <w:bookmarkEnd w:id="203"/>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246AA01">
      <w:pPr>
        <w:spacing w:line="560" w:lineRule="exact"/>
        <w:ind w:firstLine="480" w:firstLineChars="200"/>
        <w:rPr>
          <w:sz w:val="24"/>
          <w:lang w:eastAsia="zh-CN"/>
        </w:rPr>
      </w:pPr>
      <w:bookmarkStart w:id="204" w:name="_Ref467379436"/>
      <w:r>
        <w:rPr>
          <w:rFonts w:hint="eastAsia"/>
          <w:sz w:val="24"/>
          <w:lang w:eastAsia="zh-CN"/>
        </w:rPr>
        <w:t>2.1.6 “现场”系指合同约定货物将要运至或者安装的地点。</w:t>
      </w:r>
      <w:bookmarkEnd w:id="204"/>
    </w:p>
    <w:p w14:paraId="3A528485">
      <w:pPr>
        <w:spacing w:line="560" w:lineRule="exact"/>
        <w:ind w:firstLine="482" w:firstLineChars="200"/>
        <w:rPr>
          <w:b/>
          <w:sz w:val="24"/>
          <w:szCs w:val="24"/>
          <w:lang w:eastAsia="zh-CN"/>
        </w:rPr>
      </w:pPr>
      <w:bookmarkStart w:id="205" w:name="_Toc487900350"/>
      <w:bookmarkStart w:id="206" w:name="_Toc32504"/>
      <w:bookmarkStart w:id="207" w:name="_Toc13336"/>
      <w:bookmarkStart w:id="208" w:name="_Toc279701241"/>
      <w:bookmarkStart w:id="209" w:name="_Toc27635"/>
      <w:bookmarkStart w:id="210" w:name="_Toc259093670"/>
      <w:r>
        <w:rPr>
          <w:rFonts w:hint="eastAsia"/>
          <w:b/>
          <w:sz w:val="24"/>
          <w:szCs w:val="24"/>
          <w:lang w:eastAsia="zh-CN"/>
        </w:rPr>
        <w:t>2.2 技术规范</w:t>
      </w:r>
      <w:bookmarkEnd w:id="205"/>
      <w:bookmarkEnd w:id="206"/>
      <w:bookmarkEnd w:id="207"/>
      <w:bookmarkEnd w:id="208"/>
      <w:bookmarkEnd w:id="209"/>
      <w:bookmarkEnd w:id="210"/>
    </w:p>
    <w:p w14:paraId="427CAD9C">
      <w:pPr>
        <w:spacing w:line="560" w:lineRule="exact"/>
        <w:ind w:firstLine="480" w:firstLineChars="20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121D00CE">
      <w:pPr>
        <w:spacing w:line="560" w:lineRule="exact"/>
        <w:ind w:firstLine="482" w:firstLineChars="200"/>
        <w:rPr>
          <w:b/>
          <w:sz w:val="24"/>
          <w:szCs w:val="24"/>
          <w:lang w:eastAsia="zh-CN"/>
        </w:rPr>
      </w:pPr>
      <w:bookmarkStart w:id="211" w:name="_Toc31634"/>
      <w:bookmarkStart w:id="212" w:name="_Toc487900351"/>
      <w:bookmarkStart w:id="213" w:name="_Toc9829"/>
      <w:bookmarkStart w:id="214" w:name="_Toc279701242"/>
      <w:bookmarkStart w:id="215" w:name="_Toc259093671"/>
      <w:bookmarkStart w:id="216" w:name="_Toc27853"/>
      <w:r>
        <w:rPr>
          <w:rFonts w:hint="eastAsia"/>
          <w:b/>
          <w:sz w:val="24"/>
          <w:szCs w:val="24"/>
          <w:lang w:eastAsia="zh-CN"/>
        </w:rPr>
        <w:t>2.3 知识产权</w:t>
      </w:r>
      <w:bookmarkEnd w:id="211"/>
      <w:bookmarkEnd w:id="212"/>
      <w:bookmarkEnd w:id="213"/>
      <w:bookmarkEnd w:id="214"/>
      <w:bookmarkEnd w:id="215"/>
      <w:bookmarkEnd w:id="216"/>
    </w:p>
    <w:p w14:paraId="4B827CEA">
      <w:pPr>
        <w:spacing w:line="560" w:lineRule="exact"/>
        <w:ind w:firstLine="480" w:firstLineChars="20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14:paraId="052CAAA9">
      <w:pPr>
        <w:spacing w:line="560" w:lineRule="exact"/>
        <w:ind w:firstLine="480" w:firstLineChars="200"/>
        <w:rPr>
          <w:sz w:val="24"/>
          <w:lang w:eastAsia="zh-CN"/>
        </w:rPr>
      </w:pPr>
      <w:r>
        <w:rPr>
          <w:rFonts w:hint="eastAsia"/>
          <w:sz w:val="24"/>
          <w:lang w:eastAsia="zh-CN"/>
        </w:rPr>
        <w:t>2.3.2具有知识产权的计算机软件等货物的知识产权归属，详见</w:t>
      </w:r>
      <w:r>
        <w:rPr>
          <w:rFonts w:hint="eastAsia"/>
          <w:b/>
          <w:sz w:val="24"/>
          <w:u w:val="single"/>
          <w:lang w:eastAsia="zh-CN"/>
        </w:rPr>
        <w:t>合同专用条款</w:t>
      </w:r>
      <w:r>
        <w:rPr>
          <w:rFonts w:hint="eastAsia"/>
          <w:sz w:val="24"/>
          <w:lang w:eastAsia="zh-CN"/>
        </w:rPr>
        <w:t>。</w:t>
      </w:r>
    </w:p>
    <w:p w14:paraId="458F9911">
      <w:pPr>
        <w:spacing w:line="560" w:lineRule="exact"/>
        <w:ind w:firstLine="482" w:firstLineChars="200"/>
        <w:rPr>
          <w:b/>
          <w:sz w:val="24"/>
          <w:szCs w:val="24"/>
          <w:lang w:eastAsia="zh-CN"/>
        </w:rPr>
      </w:pPr>
      <w:bookmarkStart w:id="217" w:name="_Toc29149"/>
      <w:bookmarkStart w:id="218" w:name="_Toc4194"/>
      <w:bookmarkStart w:id="219" w:name="_Toc11932"/>
      <w:r>
        <w:rPr>
          <w:rFonts w:hint="eastAsia"/>
          <w:b/>
          <w:sz w:val="24"/>
          <w:szCs w:val="24"/>
          <w:lang w:eastAsia="zh-CN"/>
        </w:rPr>
        <w:t>2.4 包装和装运</w:t>
      </w:r>
      <w:bookmarkEnd w:id="217"/>
      <w:bookmarkEnd w:id="218"/>
      <w:bookmarkEnd w:id="219"/>
    </w:p>
    <w:p w14:paraId="3D018535">
      <w:pPr>
        <w:spacing w:line="560" w:lineRule="exact"/>
        <w:ind w:firstLine="480" w:firstLineChars="20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F204CFF">
      <w:pPr>
        <w:spacing w:line="560" w:lineRule="exact"/>
        <w:ind w:firstLine="480" w:firstLineChars="20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14:paraId="56AD7A03">
      <w:pPr>
        <w:spacing w:line="560" w:lineRule="exact"/>
        <w:ind w:firstLine="482" w:firstLineChars="200"/>
        <w:rPr>
          <w:b/>
          <w:sz w:val="24"/>
          <w:szCs w:val="24"/>
          <w:lang w:eastAsia="zh-CN"/>
        </w:rPr>
      </w:pPr>
      <w:bookmarkStart w:id="220" w:name="_Ref467378591"/>
      <w:bookmarkStart w:id="221" w:name="_Ref467379536"/>
      <w:bookmarkStart w:id="222" w:name="_Toc259093674"/>
      <w:bookmarkStart w:id="223" w:name="_Toc279701245"/>
      <w:bookmarkStart w:id="224" w:name="_Ref467378541"/>
      <w:bookmarkStart w:id="225" w:name="_Ref467379542"/>
      <w:bookmarkStart w:id="226" w:name="_Toc487900354"/>
      <w:bookmarkStart w:id="227" w:name="_Ref467379527"/>
      <w:bookmarkStart w:id="228" w:name="_Toc30272"/>
      <w:bookmarkStart w:id="229" w:name="_Toc19074"/>
      <w:bookmarkStart w:id="230" w:name="_Toc26182"/>
      <w:r>
        <w:rPr>
          <w:rFonts w:hint="eastAsia"/>
          <w:b/>
          <w:sz w:val="24"/>
          <w:szCs w:val="24"/>
          <w:lang w:eastAsia="zh-CN"/>
        </w:rPr>
        <w:t>2.</w:t>
      </w:r>
      <w:bookmarkEnd w:id="220"/>
      <w:bookmarkEnd w:id="221"/>
      <w:bookmarkEnd w:id="222"/>
      <w:bookmarkEnd w:id="223"/>
      <w:bookmarkEnd w:id="224"/>
      <w:bookmarkEnd w:id="225"/>
      <w:bookmarkEnd w:id="226"/>
      <w:bookmarkEnd w:id="227"/>
      <w:r>
        <w:rPr>
          <w:rFonts w:hint="eastAsia"/>
          <w:b/>
          <w:sz w:val="24"/>
          <w:szCs w:val="24"/>
          <w:lang w:eastAsia="zh-CN"/>
        </w:rPr>
        <w:t>5 履约检查和问题反馈</w:t>
      </w:r>
      <w:bookmarkEnd w:id="228"/>
      <w:bookmarkEnd w:id="229"/>
      <w:bookmarkEnd w:id="230"/>
    </w:p>
    <w:p w14:paraId="573F3D97">
      <w:pPr>
        <w:spacing w:line="560" w:lineRule="exact"/>
        <w:ind w:firstLine="480" w:firstLineChars="200"/>
        <w:rPr>
          <w:sz w:val="24"/>
          <w:lang w:eastAsia="zh-CN"/>
        </w:rPr>
      </w:pPr>
      <w:bookmarkStart w:id="231" w:name="_Ref467379657"/>
      <w:r>
        <w:rPr>
          <w:rFonts w:hint="eastAsia"/>
          <w:sz w:val="24"/>
          <w:lang w:eastAsia="zh-CN"/>
        </w:rPr>
        <w:t>2.5.1</w:t>
      </w:r>
      <w:bookmarkEnd w:id="231"/>
      <w:bookmarkStart w:id="232" w:name="_Toc186431854"/>
      <w:bookmarkStart w:id="233" w:name="_Toc259093676"/>
      <w:bookmarkStart w:id="234" w:name="_Toc487900357"/>
      <w:bookmarkStart w:id="235" w:name="_Ref467379793"/>
      <w:bookmarkStart w:id="236" w:name="_Ref467379807"/>
      <w:bookmarkStart w:id="237" w:name="_Toc279701247"/>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14:paraId="169CA10C">
      <w:pPr>
        <w:spacing w:line="560" w:lineRule="exact"/>
        <w:ind w:firstLine="480" w:firstLineChars="20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End w:id="232"/>
      <w:bookmarkStart w:id="238" w:name="_Toc186431855"/>
      <w:r>
        <w:rPr>
          <w:rFonts w:hint="eastAsia"/>
          <w:sz w:val="24"/>
          <w:lang w:eastAsia="zh-CN"/>
        </w:rPr>
        <w:t>。</w:t>
      </w:r>
    </w:p>
    <w:bookmarkEnd w:id="238"/>
    <w:p w14:paraId="49548125">
      <w:pPr>
        <w:spacing w:line="560" w:lineRule="exact"/>
        <w:ind w:firstLine="482" w:firstLineChars="200"/>
        <w:rPr>
          <w:b/>
          <w:sz w:val="24"/>
          <w:szCs w:val="24"/>
          <w:lang w:eastAsia="zh-CN"/>
        </w:rPr>
      </w:pPr>
      <w:bookmarkStart w:id="239" w:name="_Toc19219"/>
      <w:bookmarkStart w:id="240" w:name="_Toc7836"/>
      <w:bookmarkStart w:id="241" w:name="_Toc28451"/>
      <w:r>
        <w:rPr>
          <w:rFonts w:hint="eastAsia"/>
          <w:b/>
          <w:sz w:val="24"/>
          <w:szCs w:val="24"/>
          <w:lang w:eastAsia="zh-CN"/>
        </w:rPr>
        <w:t>2.6 结算方式和付款条件</w:t>
      </w:r>
      <w:bookmarkEnd w:id="233"/>
      <w:bookmarkEnd w:id="234"/>
      <w:bookmarkEnd w:id="235"/>
      <w:bookmarkEnd w:id="236"/>
      <w:bookmarkEnd w:id="237"/>
      <w:bookmarkEnd w:id="239"/>
      <w:bookmarkEnd w:id="240"/>
      <w:bookmarkEnd w:id="241"/>
    </w:p>
    <w:p w14:paraId="3CA0C465">
      <w:pPr>
        <w:spacing w:line="560" w:lineRule="exact"/>
        <w:ind w:firstLine="480" w:firstLineChars="20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14:paraId="01395C5E">
      <w:pPr>
        <w:spacing w:line="560" w:lineRule="exact"/>
        <w:ind w:firstLine="482" w:firstLineChars="200"/>
        <w:rPr>
          <w:b/>
          <w:sz w:val="24"/>
          <w:szCs w:val="24"/>
          <w:lang w:eastAsia="zh-CN"/>
        </w:rPr>
      </w:pPr>
      <w:bookmarkStart w:id="242" w:name="_Ref467379863"/>
      <w:bookmarkStart w:id="243" w:name="_Ref467379852"/>
      <w:bookmarkStart w:id="244" w:name="_Ref467379923"/>
      <w:bookmarkStart w:id="245" w:name="_Toc487900358"/>
      <w:bookmarkStart w:id="246" w:name="_Toc279701248"/>
      <w:bookmarkStart w:id="247" w:name="_Toc259093677"/>
      <w:bookmarkStart w:id="248" w:name="_Toc774"/>
      <w:bookmarkStart w:id="249" w:name="_Toc3225"/>
      <w:bookmarkStart w:id="250" w:name="_Toc16110"/>
      <w:r>
        <w:rPr>
          <w:rFonts w:hint="eastAsia"/>
          <w:b/>
          <w:sz w:val="24"/>
          <w:szCs w:val="24"/>
          <w:lang w:eastAsia="zh-CN"/>
        </w:rPr>
        <w:t>2.7 技术资料</w:t>
      </w:r>
      <w:bookmarkEnd w:id="242"/>
      <w:bookmarkEnd w:id="243"/>
      <w:bookmarkEnd w:id="244"/>
      <w:bookmarkEnd w:id="245"/>
      <w:bookmarkEnd w:id="246"/>
      <w:bookmarkEnd w:id="247"/>
      <w:r>
        <w:rPr>
          <w:rFonts w:hint="eastAsia"/>
          <w:b/>
          <w:sz w:val="24"/>
          <w:szCs w:val="24"/>
          <w:lang w:eastAsia="zh-CN"/>
        </w:rPr>
        <w:t>和保密义务</w:t>
      </w:r>
      <w:bookmarkEnd w:id="248"/>
      <w:bookmarkEnd w:id="249"/>
      <w:bookmarkEnd w:id="250"/>
    </w:p>
    <w:p w14:paraId="0483F50F">
      <w:pPr>
        <w:spacing w:line="560" w:lineRule="exact"/>
        <w:ind w:firstLine="480" w:firstLineChars="200"/>
        <w:rPr>
          <w:sz w:val="24"/>
          <w:lang w:eastAsia="zh-CN"/>
        </w:rPr>
      </w:pPr>
      <w:r>
        <w:rPr>
          <w:rFonts w:hint="eastAsia"/>
          <w:sz w:val="24"/>
          <w:lang w:eastAsia="zh-CN"/>
        </w:rPr>
        <w:t>2.7.1 乙方有权依据合同约定和项目需要，向甲方了解有关情况，调阅有关资料等，甲方应予积极配合；</w:t>
      </w:r>
    </w:p>
    <w:p w14:paraId="1ECF4069">
      <w:pPr>
        <w:spacing w:line="560" w:lineRule="exact"/>
        <w:ind w:firstLine="480" w:firstLineChars="200"/>
        <w:rPr>
          <w:sz w:val="24"/>
          <w:lang w:eastAsia="zh-CN"/>
        </w:rPr>
      </w:pPr>
      <w:r>
        <w:rPr>
          <w:rFonts w:hint="eastAsia"/>
          <w:sz w:val="24"/>
          <w:lang w:eastAsia="zh-CN"/>
        </w:rPr>
        <w:t>2.7.2 乙方有义务妥善保管和保护由甲方提供的前款信息和资料等；</w:t>
      </w:r>
    </w:p>
    <w:p w14:paraId="589457BE">
      <w:pPr>
        <w:spacing w:line="560" w:lineRule="exact"/>
        <w:ind w:firstLine="480" w:firstLineChars="20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37675F62">
      <w:pPr>
        <w:spacing w:line="560" w:lineRule="exact"/>
        <w:ind w:firstLine="482" w:firstLineChars="200"/>
        <w:rPr>
          <w:b/>
          <w:sz w:val="24"/>
          <w:szCs w:val="24"/>
          <w:lang w:eastAsia="zh-CN"/>
        </w:rPr>
      </w:pPr>
      <w:bookmarkStart w:id="251" w:name="_Toc7860"/>
      <w:r>
        <w:rPr>
          <w:rFonts w:hint="eastAsia"/>
          <w:b/>
          <w:sz w:val="24"/>
          <w:szCs w:val="24"/>
          <w:lang w:eastAsia="zh-CN"/>
        </w:rPr>
        <w:t>2.8 质量保证</w:t>
      </w:r>
      <w:bookmarkEnd w:id="251"/>
    </w:p>
    <w:p w14:paraId="0F33BFC0">
      <w:pPr>
        <w:spacing w:line="560" w:lineRule="exact"/>
        <w:ind w:firstLine="480" w:firstLineChars="200"/>
        <w:rPr>
          <w:sz w:val="24"/>
          <w:lang w:eastAsia="zh-CN"/>
        </w:rPr>
      </w:pPr>
      <w:r>
        <w:rPr>
          <w:rFonts w:hint="eastAsia"/>
          <w:sz w:val="24"/>
          <w:lang w:eastAsia="zh-CN"/>
        </w:rPr>
        <w:t>2.8.1 乙方应建立和完善履行合同的内部质量保证体系，并提供相关内部规章制度给甲方，以便甲方进行监督检查；</w:t>
      </w:r>
    </w:p>
    <w:p w14:paraId="6C4F1B4F">
      <w:pPr>
        <w:spacing w:line="560" w:lineRule="exact"/>
        <w:ind w:firstLine="480" w:firstLineChars="20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14:paraId="7BE3FC50">
      <w:pPr>
        <w:spacing w:line="560" w:lineRule="exact"/>
        <w:ind w:firstLine="482" w:firstLineChars="200"/>
        <w:rPr>
          <w:b/>
          <w:sz w:val="24"/>
          <w:szCs w:val="24"/>
          <w:lang w:eastAsia="zh-CN"/>
        </w:rPr>
      </w:pPr>
      <w:bookmarkStart w:id="252" w:name="_Toc17244"/>
      <w:bookmarkStart w:id="253" w:name="_Toc259093681"/>
      <w:bookmarkStart w:id="254" w:name="_Toc279701252"/>
      <w:bookmarkStart w:id="255" w:name="_Toc487900362"/>
      <w:r>
        <w:rPr>
          <w:rFonts w:hint="eastAsia"/>
          <w:b/>
          <w:sz w:val="24"/>
          <w:szCs w:val="24"/>
          <w:lang w:eastAsia="zh-CN"/>
        </w:rPr>
        <w:t>2.9 货物的风险负担</w:t>
      </w:r>
      <w:bookmarkEnd w:id="252"/>
    </w:p>
    <w:p w14:paraId="286C8F68">
      <w:pPr>
        <w:spacing w:line="560" w:lineRule="exact"/>
        <w:ind w:firstLine="480" w:firstLineChars="20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14:paraId="023C3B22">
      <w:pPr>
        <w:spacing w:line="560" w:lineRule="exact"/>
        <w:ind w:firstLine="482" w:firstLineChars="200"/>
        <w:rPr>
          <w:b/>
          <w:sz w:val="24"/>
          <w:szCs w:val="24"/>
          <w:lang w:eastAsia="zh-CN"/>
        </w:rPr>
      </w:pPr>
      <w:bookmarkStart w:id="256" w:name="_Toc14055"/>
      <w:r>
        <w:rPr>
          <w:rFonts w:hint="eastAsia"/>
          <w:b/>
          <w:sz w:val="24"/>
          <w:szCs w:val="24"/>
          <w:lang w:eastAsia="zh-CN"/>
        </w:rPr>
        <w:t>2.10 延迟交货</w:t>
      </w:r>
      <w:bookmarkEnd w:id="253"/>
      <w:bookmarkEnd w:id="254"/>
      <w:bookmarkEnd w:id="255"/>
      <w:bookmarkEnd w:id="256"/>
    </w:p>
    <w:p w14:paraId="35638261">
      <w:pPr>
        <w:spacing w:line="560" w:lineRule="exact"/>
        <w:ind w:firstLine="480" w:firstLineChars="20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14:paraId="5A5F2A87">
      <w:pPr>
        <w:spacing w:line="560" w:lineRule="exact"/>
        <w:ind w:firstLine="482" w:firstLineChars="200"/>
        <w:rPr>
          <w:b/>
          <w:sz w:val="24"/>
          <w:szCs w:val="24"/>
          <w:lang w:eastAsia="zh-CN"/>
        </w:rPr>
      </w:pPr>
      <w:bookmarkStart w:id="257" w:name="_Toc7502"/>
      <w:bookmarkStart w:id="258" w:name="_Toc487900364"/>
      <w:bookmarkStart w:id="259" w:name="_Toc259093683"/>
      <w:bookmarkStart w:id="260" w:name="_Toc279701254"/>
      <w:bookmarkStart w:id="261" w:name="_Ref467378121"/>
      <w:r>
        <w:rPr>
          <w:rFonts w:hint="eastAsia"/>
          <w:b/>
          <w:sz w:val="24"/>
          <w:szCs w:val="24"/>
          <w:lang w:eastAsia="zh-CN"/>
        </w:rPr>
        <w:t>2.11 合同变更</w:t>
      </w:r>
      <w:bookmarkEnd w:id="257"/>
    </w:p>
    <w:p w14:paraId="4613A582">
      <w:pPr>
        <w:spacing w:line="560" w:lineRule="exact"/>
        <w:ind w:firstLine="480" w:firstLineChars="20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14:paraId="0AD9A2E7">
      <w:pPr>
        <w:spacing w:line="560" w:lineRule="exact"/>
        <w:ind w:firstLine="480" w:firstLineChars="20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2" w:name="_Toc279701259"/>
      <w:bookmarkStart w:id="263" w:name="_Toc487900369"/>
      <w:bookmarkStart w:id="264" w:name="_Toc259093688"/>
    </w:p>
    <w:p w14:paraId="4DE8F2F1">
      <w:pPr>
        <w:spacing w:line="560" w:lineRule="exact"/>
        <w:ind w:firstLine="482" w:firstLineChars="200"/>
        <w:rPr>
          <w:b/>
          <w:sz w:val="24"/>
          <w:szCs w:val="24"/>
          <w:lang w:eastAsia="zh-CN"/>
        </w:rPr>
      </w:pPr>
      <w:bookmarkStart w:id="265" w:name="_Toc22955"/>
      <w:bookmarkStart w:id="266" w:name="_Toc10366"/>
      <w:bookmarkStart w:id="267" w:name="_Toc15237"/>
      <w:r>
        <w:rPr>
          <w:rFonts w:hint="eastAsia"/>
          <w:b/>
          <w:sz w:val="24"/>
          <w:szCs w:val="24"/>
          <w:lang w:eastAsia="zh-CN"/>
        </w:rPr>
        <w:t>2.12 合同转让</w:t>
      </w:r>
      <w:bookmarkEnd w:id="262"/>
      <w:bookmarkEnd w:id="263"/>
      <w:bookmarkEnd w:id="264"/>
      <w:r>
        <w:rPr>
          <w:rFonts w:hint="eastAsia"/>
          <w:b/>
          <w:sz w:val="24"/>
          <w:szCs w:val="24"/>
          <w:lang w:eastAsia="zh-CN"/>
        </w:rPr>
        <w:t>和分包</w:t>
      </w:r>
      <w:bookmarkEnd w:id="265"/>
      <w:bookmarkEnd w:id="266"/>
      <w:bookmarkEnd w:id="267"/>
    </w:p>
    <w:p w14:paraId="74DE4B58">
      <w:pPr>
        <w:spacing w:line="560" w:lineRule="exact"/>
        <w:ind w:firstLine="480" w:firstLineChars="20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52E36F28">
      <w:pPr>
        <w:spacing w:line="560" w:lineRule="exact"/>
        <w:ind w:firstLine="482" w:firstLineChars="200"/>
        <w:rPr>
          <w:b/>
          <w:sz w:val="24"/>
          <w:szCs w:val="24"/>
          <w:lang w:eastAsia="zh-CN"/>
        </w:rPr>
      </w:pPr>
      <w:bookmarkStart w:id="268" w:name="_Toc14066"/>
      <w:bookmarkStart w:id="269" w:name="_Toc16508"/>
      <w:bookmarkStart w:id="270" w:name="_Toc13566"/>
      <w:r>
        <w:rPr>
          <w:rFonts w:hint="eastAsia"/>
          <w:b/>
          <w:sz w:val="24"/>
          <w:szCs w:val="24"/>
          <w:lang w:eastAsia="zh-CN"/>
        </w:rPr>
        <w:t>2.13 不可抗力</w:t>
      </w:r>
      <w:bookmarkEnd w:id="268"/>
      <w:bookmarkEnd w:id="269"/>
      <w:bookmarkEnd w:id="270"/>
    </w:p>
    <w:p w14:paraId="239295F8">
      <w:pPr>
        <w:spacing w:line="560" w:lineRule="exact"/>
        <w:ind w:firstLine="480" w:firstLineChars="20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14:paraId="1F6E9511">
      <w:pPr>
        <w:spacing w:line="560" w:lineRule="exact"/>
        <w:ind w:firstLine="480" w:firstLineChars="200"/>
        <w:rPr>
          <w:sz w:val="24"/>
          <w:lang w:eastAsia="zh-CN"/>
        </w:rPr>
      </w:pPr>
      <w:r>
        <w:rPr>
          <w:rFonts w:hint="eastAsia"/>
          <w:sz w:val="24"/>
          <w:lang w:eastAsia="zh-CN"/>
        </w:rPr>
        <w:t>2.13.2 因不可抗力致使不能实现合同目的的，当事人可以解除合同；</w:t>
      </w:r>
    </w:p>
    <w:p w14:paraId="2B1A95AC">
      <w:pPr>
        <w:spacing w:line="560" w:lineRule="exact"/>
        <w:ind w:firstLine="480" w:firstLineChars="20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14:paraId="501A08B3">
      <w:pPr>
        <w:spacing w:line="560" w:lineRule="exact"/>
        <w:ind w:firstLine="480" w:firstLineChars="20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14:paraId="79A48AC4">
      <w:pPr>
        <w:spacing w:line="560" w:lineRule="exact"/>
        <w:ind w:firstLine="482" w:firstLineChars="200"/>
        <w:rPr>
          <w:b/>
          <w:sz w:val="24"/>
          <w:szCs w:val="24"/>
          <w:lang w:eastAsia="zh-CN"/>
        </w:rPr>
      </w:pPr>
      <w:bookmarkStart w:id="271" w:name="_Toc6969"/>
      <w:bookmarkStart w:id="272" w:name="_Toc30676"/>
      <w:bookmarkStart w:id="273" w:name="_Toc259093684"/>
      <w:bookmarkStart w:id="274" w:name="_Toc487900365"/>
      <w:bookmarkStart w:id="275" w:name="_Toc279701255"/>
      <w:bookmarkStart w:id="276" w:name="_Toc689"/>
      <w:r>
        <w:rPr>
          <w:rFonts w:hint="eastAsia"/>
          <w:b/>
          <w:sz w:val="24"/>
          <w:szCs w:val="24"/>
          <w:lang w:eastAsia="zh-CN"/>
        </w:rPr>
        <w:t>2.14 税费</w:t>
      </w:r>
      <w:bookmarkEnd w:id="271"/>
      <w:bookmarkEnd w:id="272"/>
      <w:bookmarkEnd w:id="273"/>
      <w:bookmarkEnd w:id="274"/>
      <w:bookmarkEnd w:id="275"/>
      <w:bookmarkEnd w:id="276"/>
    </w:p>
    <w:p w14:paraId="738E3766">
      <w:pPr>
        <w:spacing w:line="560" w:lineRule="exact"/>
        <w:ind w:firstLine="480" w:firstLineChars="200"/>
        <w:rPr>
          <w:sz w:val="24"/>
          <w:lang w:eastAsia="zh-CN"/>
        </w:rPr>
      </w:pPr>
      <w:r>
        <w:rPr>
          <w:rFonts w:hint="eastAsia"/>
          <w:sz w:val="24"/>
          <w:lang w:eastAsia="zh-CN"/>
        </w:rPr>
        <w:t>与合同有关的一切税费，均按照中华人民共和国法律的相关规定。</w:t>
      </w:r>
    </w:p>
    <w:p w14:paraId="10B240F6">
      <w:pPr>
        <w:spacing w:line="560" w:lineRule="exact"/>
        <w:ind w:firstLine="482" w:firstLineChars="200"/>
        <w:rPr>
          <w:b/>
          <w:sz w:val="24"/>
          <w:szCs w:val="24"/>
          <w:lang w:eastAsia="zh-CN"/>
        </w:rPr>
      </w:pPr>
      <w:bookmarkStart w:id="277" w:name="_Toc279701258"/>
      <w:bookmarkStart w:id="278" w:name="_Toc487900368"/>
      <w:bookmarkStart w:id="279" w:name="_Toc8298"/>
      <w:bookmarkStart w:id="280" w:name="_Toc7102"/>
      <w:bookmarkStart w:id="281" w:name="_Toc259093687"/>
      <w:bookmarkStart w:id="282" w:name="_Toc16959"/>
      <w:r>
        <w:rPr>
          <w:rFonts w:hint="eastAsia"/>
          <w:b/>
          <w:sz w:val="24"/>
          <w:szCs w:val="24"/>
          <w:lang w:eastAsia="zh-CN"/>
        </w:rPr>
        <w:t>2.15 乙方破产</w:t>
      </w:r>
      <w:bookmarkEnd w:id="277"/>
      <w:bookmarkEnd w:id="278"/>
      <w:bookmarkEnd w:id="279"/>
      <w:bookmarkEnd w:id="280"/>
      <w:bookmarkEnd w:id="281"/>
      <w:bookmarkEnd w:id="282"/>
    </w:p>
    <w:p w14:paraId="5C8E25AA">
      <w:pPr>
        <w:spacing w:line="560" w:lineRule="exact"/>
        <w:ind w:firstLine="480" w:firstLineChars="20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0F5F4B1D">
      <w:pPr>
        <w:spacing w:line="560" w:lineRule="exact"/>
        <w:ind w:firstLine="482" w:firstLineChars="200"/>
        <w:rPr>
          <w:b/>
          <w:sz w:val="24"/>
          <w:szCs w:val="24"/>
          <w:lang w:eastAsia="zh-CN"/>
        </w:rPr>
      </w:pPr>
      <w:bookmarkStart w:id="283" w:name="_Toc15387"/>
      <w:bookmarkStart w:id="284" w:name="_Toc6134"/>
      <w:bookmarkStart w:id="285" w:name="_Toc29333"/>
      <w:r>
        <w:rPr>
          <w:rFonts w:hint="eastAsia"/>
          <w:b/>
          <w:sz w:val="24"/>
          <w:szCs w:val="24"/>
          <w:lang w:eastAsia="zh-CN"/>
        </w:rPr>
        <w:t>2.16 合同中止、终止</w:t>
      </w:r>
      <w:bookmarkEnd w:id="283"/>
      <w:bookmarkEnd w:id="284"/>
      <w:bookmarkEnd w:id="285"/>
    </w:p>
    <w:p w14:paraId="67266AE7">
      <w:pPr>
        <w:spacing w:line="560" w:lineRule="exact"/>
        <w:ind w:firstLine="480" w:firstLineChars="200"/>
        <w:rPr>
          <w:sz w:val="24"/>
          <w:lang w:eastAsia="zh-CN"/>
        </w:rPr>
      </w:pPr>
      <w:r>
        <w:rPr>
          <w:rFonts w:hint="eastAsia"/>
          <w:sz w:val="24"/>
          <w:lang w:eastAsia="zh-CN"/>
        </w:rPr>
        <w:t>2.16.1 双方当事人不得擅自中止或者终止合同；</w:t>
      </w:r>
    </w:p>
    <w:p w14:paraId="635D6389">
      <w:pPr>
        <w:spacing w:line="560" w:lineRule="exact"/>
        <w:ind w:firstLine="480" w:firstLineChars="20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14:paraId="1F6394C8">
      <w:pPr>
        <w:spacing w:line="560" w:lineRule="exact"/>
        <w:ind w:firstLine="482" w:firstLineChars="200"/>
        <w:rPr>
          <w:b/>
          <w:sz w:val="24"/>
          <w:szCs w:val="24"/>
          <w:lang w:eastAsia="zh-CN"/>
        </w:rPr>
      </w:pPr>
      <w:bookmarkStart w:id="286" w:name="_Toc6596"/>
      <w:bookmarkStart w:id="287" w:name="_Toc1125"/>
      <w:bookmarkStart w:id="288" w:name="_Toc14563"/>
      <w:r>
        <w:rPr>
          <w:rFonts w:hint="eastAsia"/>
          <w:b/>
          <w:sz w:val="24"/>
          <w:szCs w:val="24"/>
          <w:lang w:eastAsia="zh-CN"/>
        </w:rPr>
        <w:t>2.17 检验和验收</w:t>
      </w:r>
      <w:bookmarkEnd w:id="286"/>
      <w:bookmarkEnd w:id="287"/>
      <w:bookmarkEnd w:id="288"/>
    </w:p>
    <w:p w14:paraId="288F398E">
      <w:pPr>
        <w:tabs>
          <w:tab w:val="left" w:pos="360"/>
          <w:tab w:val="left" w:pos="540"/>
          <w:tab w:val="left" w:pos="1080"/>
        </w:tabs>
        <w:spacing w:line="560" w:lineRule="exact"/>
        <w:ind w:firstLine="480" w:firstLineChars="20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约定时间内组织验收，并可依法邀请相关方参加，验收应出具验收书。</w:t>
      </w:r>
    </w:p>
    <w:p w14:paraId="3A586EBE">
      <w:pPr>
        <w:tabs>
          <w:tab w:val="left" w:pos="360"/>
          <w:tab w:val="left" w:pos="540"/>
          <w:tab w:val="left" w:pos="1080"/>
        </w:tabs>
        <w:spacing w:line="560" w:lineRule="exact"/>
        <w:ind w:firstLine="480" w:firstLineChars="20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2DDD5D2B">
      <w:pPr>
        <w:tabs>
          <w:tab w:val="left" w:pos="360"/>
          <w:tab w:val="left" w:pos="540"/>
          <w:tab w:val="left" w:pos="1080"/>
        </w:tabs>
        <w:spacing w:line="560" w:lineRule="exact"/>
        <w:ind w:firstLine="480" w:firstLineChars="20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bookmarkEnd w:id="258"/>
    <w:bookmarkEnd w:id="259"/>
    <w:bookmarkEnd w:id="260"/>
    <w:bookmarkEnd w:id="261"/>
    <w:p w14:paraId="1DC0C875">
      <w:pPr>
        <w:spacing w:line="560" w:lineRule="exact"/>
        <w:ind w:firstLine="482" w:firstLineChars="200"/>
        <w:rPr>
          <w:b/>
          <w:sz w:val="24"/>
          <w:szCs w:val="24"/>
          <w:lang w:eastAsia="zh-CN"/>
        </w:rPr>
      </w:pPr>
      <w:bookmarkStart w:id="289" w:name="_Toc259093690"/>
      <w:bookmarkStart w:id="290" w:name="_Toc487900371"/>
      <w:bookmarkStart w:id="291" w:name="_Toc279701261"/>
      <w:bookmarkStart w:id="292" w:name="_Toc25182"/>
      <w:bookmarkStart w:id="293" w:name="_Toc11284"/>
      <w:bookmarkStart w:id="294" w:name="_Toc19604"/>
      <w:r>
        <w:rPr>
          <w:rFonts w:hint="eastAsia"/>
          <w:b/>
          <w:sz w:val="24"/>
          <w:szCs w:val="24"/>
          <w:lang w:eastAsia="zh-CN"/>
        </w:rPr>
        <w:t>2.18 通知</w:t>
      </w:r>
      <w:bookmarkEnd w:id="289"/>
      <w:bookmarkEnd w:id="290"/>
      <w:bookmarkEnd w:id="291"/>
      <w:r>
        <w:rPr>
          <w:rFonts w:hint="eastAsia"/>
          <w:b/>
          <w:sz w:val="24"/>
          <w:szCs w:val="24"/>
          <w:lang w:eastAsia="zh-CN"/>
        </w:rPr>
        <w:t>和送达</w:t>
      </w:r>
      <w:bookmarkEnd w:id="292"/>
      <w:bookmarkEnd w:id="293"/>
      <w:bookmarkEnd w:id="294"/>
    </w:p>
    <w:p w14:paraId="0EEC6B57">
      <w:pPr>
        <w:spacing w:line="560" w:lineRule="exact"/>
        <w:ind w:firstLine="480" w:firstLineChars="200"/>
        <w:rPr>
          <w:sz w:val="24"/>
          <w:lang w:eastAsia="zh-CN"/>
        </w:rPr>
      </w:pPr>
      <w:bookmarkStart w:id="295" w:name="_Toc3135"/>
      <w:bookmarkStart w:id="296" w:name="_Toc6698"/>
      <w:bookmarkStart w:id="297" w:name="_Toc259093691"/>
      <w:bookmarkStart w:id="298" w:name="_Toc487900372"/>
      <w:bookmarkStart w:id="299" w:name="_Toc27970126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5"/>
      <w:bookmarkEnd w:id="296"/>
    </w:p>
    <w:p w14:paraId="6770CDAA">
      <w:pPr>
        <w:spacing w:line="560" w:lineRule="exact"/>
        <w:ind w:firstLine="480" w:firstLineChars="200"/>
        <w:rPr>
          <w:sz w:val="24"/>
          <w:lang w:eastAsia="zh-CN"/>
        </w:rPr>
      </w:pPr>
      <w:bookmarkStart w:id="300" w:name="_Toc23128"/>
      <w:bookmarkStart w:id="301" w:name="_Toc23294"/>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300"/>
      <w:bookmarkEnd w:id="301"/>
    </w:p>
    <w:p w14:paraId="15E93B88">
      <w:pPr>
        <w:spacing w:line="560" w:lineRule="exact"/>
        <w:ind w:firstLine="482" w:firstLineChars="200"/>
        <w:rPr>
          <w:b/>
          <w:sz w:val="24"/>
          <w:szCs w:val="24"/>
          <w:lang w:eastAsia="zh-CN"/>
        </w:rPr>
      </w:pPr>
      <w:bookmarkStart w:id="302" w:name="_Toc18540"/>
      <w:bookmarkStart w:id="303" w:name="_Toc4355"/>
      <w:bookmarkStart w:id="304" w:name="_Toc30599"/>
      <w:r>
        <w:rPr>
          <w:rFonts w:hint="eastAsia"/>
          <w:b/>
          <w:sz w:val="24"/>
          <w:szCs w:val="24"/>
          <w:lang w:eastAsia="zh-CN"/>
        </w:rPr>
        <w:t>2.19 计量单位</w:t>
      </w:r>
      <w:bookmarkEnd w:id="297"/>
      <w:bookmarkEnd w:id="298"/>
      <w:bookmarkEnd w:id="299"/>
      <w:bookmarkEnd w:id="302"/>
      <w:bookmarkEnd w:id="303"/>
      <w:bookmarkEnd w:id="304"/>
    </w:p>
    <w:p w14:paraId="1FBA8A37">
      <w:pPr>
        <w:spacing w:line="560" w:lineRule="exact"/>
        <w:ind w:firstLine="480" w:firstLineChars="200"/>
        <w:rPr>
          <w:sz w:val="24"/>
          <w:lang w:eastAsia="zh-CN"/>
        </w:rPr>
      </w:pPr>
      <w:r>
        <w:rPr>
          <w:rFonts w:hint="eastAsia"/>
          <w:sz w:val="24"/>
          <w:lang w:eastAsia="zh-CN"/>
        </w:rPr>
        <w:t>除技术规范中另有规定外,合同的计量单位均使用国家法定计量单位。</w:t>
      </w:r>
    </w:p>
    <w:p w14:paraId="72998CEF">
      <w:pPr>
        <w:spacing w:line="560" w:lineRule="exact"/>
        <w:ind w:firstLine="482" w:firstLineChars="200"/>
        <w:rPr>
          <w:b/>
          <w:sz w:val="24"/>
          <w:szCs w:val="24"/>
          <w:lang w:eastAsia="zh-CN"/>
        </w:rPr>
      </w:pPr>
      <w:bookmarkStart w:id="305" w:name="_Toc487900373"/>
      <w:bookmarkStart w:id="306" w:name="_Toc259093692"/>
      <w:bookmarkStart w:id="307" w:name="_Toc18567"/>
      <w:bookmarkStart w:id="308" w:name="_Toc10330"/>
      <w:bookmarkStart w:id="309" w:name="_Toc279701263"/>
      <w:bookmarkStart w:id="310" w:name="_Toc12773"/>
      <w:r>
        <w:rPr>
          <w:rFonts w:hint="eastAsia"/>
          <w:b/>
          <w:sz w:val="24"/>
          <w:szCs w:val="24"/>
          <w:lang w:eastAsia="zh-CN"/>
        </w:rPr>
        <w:t>2.20 合同使用的文字和适用的法律</w:t>
      </w:r>
      <w:bookmarkEnd w:id="305"/>
      <w:bookmarkEnd w:id="306"/>
      <w:bookmarkEnd w:id="307"/>
      <w:bookmarkEnd w:id="308"/>
      <w:bookmarkEnd w:id="309"/>
      <w:bookmarkEnd w:id="310"/>
    </w:p>
    <w:p w14:paraId="5DD8DA7D">
      <w:pPr>
        <w:spacing w:line="560" w:lineRule="exact"/>
        <w:ind w:firstLine="480" w:firstLineChars="200"/>
        <w:rPr>
          <w:sz w:val="24"/>
          <w:lang w:eastAsia="zh-CN"/>
        </w:rPr>
      </w:pPr>
      <w:r>
        <w:rPr>
          <w:rFonts w:hint="eastAsia"/>
          <w:sz w:val="24"/>
          <w:lang w:eastAsia="zh-CN"/>
        </w:rPr>
        <w:t>2.20.1 合同使用汉语书就、变更和解释；</w:t>
      </w:r>
    </w:p>
    <w:p w14:paraId="2F0E079F">
      <w:pPr>
        <w:spacing w:line="560" w:lineRule="exact"/>
        <w:ind w:firstLine="480" w:firstLineChars="200"/>
        <w:rPr>
          <w:sz w:val="24"/>
          <w:lang w:eastAsia="zh-CN"/>
        </w:rPr>
      </w:pPr>
      <w:r>
        <w:rPr>
          <w:rFonts w:hint="eastAsia"/>
          <w:sz w:val="24"/>
          <w:lang w:eastAsia="zh-CN"/>
        </w:rPr>
        <w:t>2.20.2 合同适用中华人民共和国法律。</w:t>
      </w:r>
    </w:p>
    <w:p w14:paraId="4B10DFD7">
      <w:pPr>
        <w:spacing w:line="560" w:lineRule="exact"/>
        <w:ind w:firstLine="482" w:firstLineChars="200"/>
        <w:rPr>
          <w:b/>
          <w:sz w:val="24"/>
          <w:szCs w:val="24"/>
          <w:lang w:eastAsia="zh-CN"/>
        </w:rPr>
      </w:pPr>
      <w:bookmarkStart w:id="311" w:name="_Toc259093693"/>
      <w:bookmarkStart w:id="312" w:name="_Toc3148"/>
      <w:bookmarkStart w:id="313" w:name="_Toc279701264"/>
      <w:bookmarkStart w:id="314" w:name="_Toc16673"/>
      <w:bookmarkStart w:id="315" w:name="_Toc12004"/>
      <w:bookmarkStart w:id="316" w:name="_Toc487900374"/>
      <w:r>
        <w:rPr>
          <w:rFonts w:hint="eastAsia"/>
          <w:b/>
          <w:sz w:val="24"/>
          <w:szCs w:val="24"/>
          <w:lang w:eastAsia="zh-CN"/>
        </w:rPr>
        <w:t>2.21 履约保证金</w:t>
      </w:r>
      <w:bookmarkEnd w:id="311"/>
      <w:bookmarkEnd w:id="312"/>
      <w:bookmarkEnd w:id="313"/>
      <w:bookmarkEnd w:id="314"/>
      <w:bookmarkEnd w:id="315"/>
    </w:p>
    <w:p w14:paraId="00CE259A">
      <w:pPr>
        <w:spacing w:line="560" w:lineRule="exact"/>
        <w:ind w:firstLine="480" w:firstLineChars="20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14:paraId="6B2C66D0">
      <w:pPr>
        <w:spacing w:line="560" w:lineRule="exact"/>
        <w:ind w:firstLine="480" w:firstLineChars="20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约定期间内或者货物质量保证期内不予退还或者应完全有效，前述约定期间届满或者货物质量保证期届满之日起个工作日内，甲方应将履约保证金退还乙方；</w:t>
      </w:r>
    </w:p>
    <w:p w14:paraId="3E5A8D11">
      <w:pPr>
        <w:spacing w:line="560" w:lineRule="exact"/>
        <w:ind w:firstLine="480" w:firstLineChars="20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316"/>
    <w:p w14:paraId="0E460916">
      <w:pPr>
        <w:spacing w:line="560" w:lineRule="exact"/>
        <w:ind w:firstLine="482" w:firstLineChars="200"/>
        <w:rPr>
          <w:b/>
          <w:sz w:val="24"/>
          <w:szCs w:val="24"/>
          <w:lang w:eastAsia="zh-CN"/>
        </w:rPr>
      </w:pPr>
      <w:bookmarkStart w:id="317" w:name="_Toc6885"/>
      <w:bookmarkStart w:id="318" w:name="_Toc14001"/>
      <w:bookmarkStart w:id="319" w:name="_Toc19890"/>
      <w:r>
        <w:rPr>
          <w:rFonts w:hint="eastAsia"/>
          <w:b/>
          <w:sz w:val="24"/>
          <w:szCs w:val="24"/>
          <w:lang w:eastAsia="zh-CN"/>
        </w:rPr>
        <w:t>2.22 合同份数</w:t>
      </w:r>
      <w:bookmarkEnd w:id="317"/>
      <w:bookmarkEnd w:id="318"/>
      <w:bookmarkEnd w:id="319"/>
    </w:p>
    <w:p w14:paraId="67BA11F4">
      <w:pPr>
        <w:spacing w:line="560" w:lineRule="exact"/>
        <w:ind w:firstLine="480" w:firstLineChars="20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14:paraId="34684D4E">
      <w:pPr>
        <w:pStyle w:val="58"/>
        <w:spacing w:line="560" w:lineRule="exact"/>
        <w:ind w:firstLine="0"/>
        <w:jc w:val="center"/>
        <w:rPr>
          <w:rFonts w:hAnsi="宋体" w:cs="宋体"/>
          <w:b/>
          <w:szCs w:val="24"/>
        </w:rPr>
      </w:pPr>
      <w:r>
        <w:rPr>
          <w:rFonts w:hint="eastAsia" w:hAnsi="宋体" w:cs="宋体"/>
          <w:szCs w:val="24"/>
        </w:rPr>
        <w:br w:type="page"/>
      </w:r>
      <w:r>
        <w:rPr>
          <w:rFonts w:hint="eastAsia" w:hAnsi="宋体" w:cs="宋体"/>
          <w:b/>
          <w:szCs w:val="24"/>
        </w:rPr>
        <w:t>第三部分  合同专用条款</w:t>
      </w:r>
      <w:bookmarkEnd w:id="160"/>
    </w:p>
    <w:p w14:paraId="571D4F17">
      <w:pPr>
        <w:spacing w:line="560" w:lineRule="exact"/>
        <w:ind w:firstLine="480" w:firstLineChars="20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9"/>
        <w:tblW w:w="84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7633"/>
      </w:tblGrid>
      <w:tr w14:paraId="2DAFF1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14:paraId="319E9002">
            <w:pPr>
              <w:spacing w:line="560" w:lineRule="exact"/>
              <w:jc w:val="center"/>
              <w:rPr>
                <w:b/>
                <w:sz w:val="24"/>
                <w:szCs w:val="24"/>
              </w:rPr>
            </w:pPr>
            <w:r>
              <w:rPr>
                <w:rFonts w:hint="eastAsia"/>
                <w:b/>
                <w:sz w:val="24"/>
                <w:szCs w:val="24"/>
              </w:rPr>
              <w:t>条款号</w:t>
            </w:r>
          </w:p>
        </w:tc>
        <w:tc>
          <w:tcPr>
            <w:tcW w:w="7633" w:type="dxa"/>
            <w:vAlign w:val="center"/>
          </w:tcPr>
          <w:p w14:paraId="3DD1BA50">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14:paraId="7619FB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vAlign w:val="center"/>
          </w:tcPr>
          <w:p w14:paraId="773F282B">
            <w:pPr>
              <w:spacing w:line="560" w:lineRule="exact"/>
              <w:rPr>
                <w:sz w:val="24"/>
                <w:szCs w:val="24"/>
                <w:lang w:eastAsia="zh-CN"/>
              </w:rPr>
            </w:pPr>
          </w:p>
        </w:tc>
        <w:tc>
          <w:tcPr>
            <w:tcW w:w="7633" w:type="dxa"/>
            <w:vAlign w:val="center"/>
          </w:tcPr>
          <w:p w14:paraId="37155F4A">
            <w:pPr>
              <w:spacing w:line="560" w:lineRule="exact"/>
              <w:rPr>
                <w:sz w:val="24"/>
                <w:szCs w:val="24"/>
                <w:lang w:eastAsia="zh-CN"/>
              </w:rPr>
            </w:pPr>
          </w:p>
        </w:tc>
      </w:tr>
      <w:tr w14:paraId="12721B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0ABF7733">
            <w:pPr>
              <w:spacing w:line="560" w:lineRule="exact"/>
              <w:rPr>
                <w:sz w:val="24"/>
                <w:szCs w:val="24"/>
                <w:lang w:eastAsia="zh-CN"/>
              </w:rPr>
            </w:pPr>
          </w:p>
        </w:tc>
        <w:tc>
          <w:tcPr>
            <w:tcW w:w="7633" w:type="dxa"/>
            <w:vAlign w:val="center"/>
          </w:tcPr>
          <w:p w14:paraId="54C3646E">
            <w:pPr>
              <w:spacing w:line="560" w:lineRule="exact"/>
              <w:rPr>
                <w:sz w:val="24"/>
                <w:szCs w:val="24"/>
                <w:lang w:eastAsia="zh-CN"/>
              </w:rPr>
            </w:pPr>
          </w:p>
        </w:tc>
      </w:tr>
      <w:tr w14:paraId="4A18A4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2D3156EE">
            <w:pPr>
              <w:spacing w:line="560" w:lineRule="exact"/>
              <w:rPr>
                <w:sz w:val="24"/>
                <w:szCs w:val="24"/>
                <w:lang w:eastAsia="zh-CN"/>
              </w:rPr>
            </w:pPr>
          </w:p>
        </w:tc>
        <w:tc>
          <w:tcPr>
            <w:tcW w:w="7633" w:type="dxa"/>
            <w:vAlign w:val="center"/>
          </w:tcPr>
          <w:p w14:paraId="3C952543">
            <w:pPr>
              <w:spacing w:line="560" w:lineRule="exact"/>
              <w:rPr>
                <w:sz w:val="24"/>
                <w:szCs w:val="24"/>
                <w:lang w:eastAsia="zh-CN"/>
              </w:rPr>
            </w:pPr>
          </w:p>
        </w:tc>
      </w:tr>
      <w:tr w14:paraId="522070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66498C21">
            <w:pPr>
              <w:spacing w:line="560" w:lineRule="exact"/>
              <w:rPr>
                <w:sz w:val="24"/>
                <w:szCs w:val="24"/>
                <w:lang w:eastAsia="zh-CN"/>
              </w:rPr>
            </w:pPr>
          </w:p>
        </w:tc>
        <w:tc>
          <w:tcPr>
            <w:tcW w:w="7633" w:type="dxa"/>
            <w:vAlign w:val="center"/>
          </w:tcPr>
          <w:p w14:paraId="6F264722">
            <w:pPr>
              <w:spacing w:line="560" w:lineRule="exact"/>
              <w:rPr>
                <w:sz w:val="24"/>
                <w:szCs w:val="24"/>
                <w:lang w:eastAsia="zh-CN"/>
              </w:rPr>
            </w:pPr>
          </w:p>
        </w:tc>
      </w:tr>
      <w:tr w14:paraId="0B66FF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6B343E86">
            <w:pPr>
              <w:spacing w:line="560" w:lineRule="exact"/>
              <w:rPr>
                <w:sz w:val="24"/>
                <w:szCs w:val="24"/>
                <w:lang w:eastAsia="zh-CN"/>
              </w:rPr>
            </w:pPr>
          </w:p>
        </w:tc>
        <w:tc>
          <w:tcPr>
            <w:tcW w:w="7633" w:type="dxa"/>
            <w:vAlign w:val="center"/>
          </w:tcPr>
          <w:p w14:paraId="21C62C3B">
            <w:pPr>
              <w:spacing w:line="560" w:lineRule="exact"/>
              <w:rPr>
                <w:sz w:val="24"/>
                <w:szCs w:val="24"/>
                <w:lang w:eastAsia="zh-CN"/>
              </w:rPr>
            </w:pPr>
          </w:p>
        </w:tc>
      </w:tr>
      <w:tr w14:paraId="3F87CA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3ED7EEA6">
            <w:pPr>
              <w:spacing w:line="560" w:lineRule="exact"/>
              <w:rPr>
                <w:sz w:val="24"/>
                <w:szCs w:val="24"/>
                <w:lang w:eastAsia="zh-CN"/>
              </w:rPr>
            </w:pPr>
          </w:p>
        </w:tc>
        <w:tc>
          <w:tcPr>
            <w:tcW w:w="7633" w:type="dxa"/>
            <w:vAlign w:val="center"/>
          </w:tcPr>
          <w:p w14:paraId="6FD003F0">
            <w:pPr>
              <w:spacing w:line="560" w:lineRule="exact"/>
              <w:rPr>
                <w:sz w:val="24"/>
                <w:szCs w:val="24"/>
                <w:lang w:eastAsia="zh-CN"/>
              </w:rPr>
            </w:pPr>
          </w:p>
        </w:tc>
      </w:tr>
      <w:tr w14:paraId="03FA99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7B0C1555">
            <w:pPr>
              <w:spacing w:line="560" w:lineRule="exact"/>
              <w:rPr>
                <w:sz w:val="24"/>
                <w:szCs w:val="24"/>
                <w:lang w:eastAsia="zh-CN"/>
              </w:rPr>
            </w:pPr>
          </w:p>
        </w:tc>
        <w:tc>
          <w:tcPr>
            <w:tcW w:w="7633" w:type="dxa"/>
            <w:vAlign w:val="center"/>
          </w:tcPr>
          <w:p w14:paraId="61B86E83">
            <w:pPr>
              <w:spacing w:line="560" w:lineRule="exact"/>
              <w:rPr>
                <w:sz w:val="24"/>
                <w:szCs w:val="24"/>
                <w:lang w:eastAsia="zh-CN"/>
              </w:rPr>
            </w:pPr>
          </w:p>
        </w:tc>
      </w:tr>
      <w:tr w14:paraId="676B25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5761A2A1">
            <w:pPr>
              <w:spacing w:line="560" w:lineRule="exact"/>
              <w:rPr>
                <w:sz w:val="24"/>
                <w:szCs w:val="24"/>
                <w:lang w:eastAsia="zh-CN"/>
              </w:rPr>
            </w:pPr>
          </w:p>
        </w:tc>
        <w:tc>
          <w:tcPr>
            <w:tcW w:w="7633" w:type="dxa"/>
            <w:vAlign w:val="center"/>
          </w:tcPr>
          <w:p w14:paraId="3E47CF3B">
            <w:pPr>
              <w:spacing w:line="560" w:lineRule="exact"/>
              <w:rPr>
                <w:sz w:val="24"/>
                <w:szCs w:val="24"/>
                <w:lang w:eastAsia="zh-CN"/>
              </w:rPr>
            </w:pPr>
          </w:p>
        </w:tc>
      </w:tr>
      <w:tr w14:paraId="6AEEE8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3A5A805">
            <w:pPr>
              <w:spacing w:line="560" w:lineRule="exact"/>
              <w:rPr>
                <w:sz w:val="24"/>
                <w:szCs w:val="24"/>
                <w:lang w:eastAsia="zh-CN"/>
              </w:rPr>
            </w:pPr>
          </w:p>
        </w:tc>
        <w:tc>
          <w:tcPr>
            <w:tcW w:w="7633" w:type="dxa"/>
            <w:vAlign w:val="center"/>
          </w:tcPr>
          <w:p w14:paraId="24D2C8AF">
            <w:pPr>
              <w:spacing w:line="560" w:lineRule="exact"/>
              <w:rPr>
                <w:sz w:val="24"/>
                <w:szCs w:val="24"/>
                <w:lang w:eastAsia="zh-CN"/>
              </w:rPr>
            </w:pPr>
          </w:p>
        </w:tc>
      </w:tr>
      <w:tr w14:paraId="75F655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07FE0807">
            <w:pPr>
              <w:spacing w:line="560" w:lineRule="exact"/>
              <w:rPr>
                <w:sz w:val="24"/>
                <w:szCs w:val="24"/>
                <w:lang w:eastAsia="zh-CN"/>
              </w:rPr>
            </w:pPr>
          </w:p>
        </w:tc>
        <w:tc>
          <w:tcPr>
            <w:tcW w:w="7633" w:type="dxa"/>
            <w:vAlign w:val="center"/>
          </w:tcPr>
          <w:p w14:paraId="3505D562">
            <w:pPr>
              <w:spacing w:line="560" w:lineRule="exact"/>
              <w:rPr>
                <w:sz w:val="24"/>
                <w:szCs w:val="24"/>
                <w:lang w:eastAsia="zh-CN"/>
              </w:rPr>
            </w:pPr>
          </w:p>
        </w:tc>
      </w:tr>
      <w:tr w14:paraId="023432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3BF13398">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0C1EB88E">
            <w:pPr>
              <w:spacing w:line="560" w:lineRule="exact"/>
              <w:rPr>
                <w:sz w:val="24"/>
                <w:szCs w:val="24"/>
                <w:lang w:eastAsia="zh-CN"/>
              </w:rPr>
            </w:pPr>
          </w:p>
        </w:tc>
      </w:tr>
      <w:tr w14:paraId="56209A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622EC5E5">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6496B4E6">
            <w:pPr>
              <w:spacing w:line="560" w:lineRule="exact"/>
              <w:rPr>
                <w:sz w:val="24"/>
                <w:szCs w:val="24"/>
                <w:lang w:eastAsia="zh-CN"/>
              </w:rPr>
            </w:pPr>
          </w:p>
        </w:tc>
      </w:tr>
    </w:tbl>
    <w:p w14:paraId="260FF58E">
      <w:pPr>
        <w:rPr>
          <w:sz w:val="24"/>
          <w:szCs w:val="24"/>
          <w:lang w:eastAsia="zh-CN"/>
        </w:rPr>
      </w:pPr>
    </w:p>
    <w:p w14:paraId="6795ABCF">
      <w:pPr>
        <w:rPr>
          <w:sz w:val="24"/>
          <w:szCs w:val="24"/>
          <w:lang w:eastAsia="zh-CN"/>
        </w:rPr>
      </w:pPr>
    </w:p>
    <w:p w14:paraId="51ED3EC9">
      <w:pPr>
        <w:rPr>
          <w:sz w:val="24"/>
          <w:szCs w:val="24"/>
          <w:lang w:eastAsia="zh-CN"/>
        </w:rPr>
      </w:pPr>
    </w:p>
    <w:p w14:paraId="476C09ED">
      <w:pPr>
        <w:widowControl/>
        <w:rPr>
          <w:sz w:val="24"/>
          <w:szCs w:val="24"/>
          <w:lang w:eastAsia="zh-CN"/>
        </w:rPr>
      </w:pPr>
    </w:p>
    <w:p w14:paraId="3A337C30">
      <w:pPr>
        <w:rPr>
          <w:sz w:val="24"/>
          <w:szCs w:val="24"/>
          <w:lang w:eastAsia="zh-CN"/>
        </w:rPr>
      </w:pPr>
      <w:r>
        <w:rPr>
          <w:rFonts w:hint="eastAsia"/>
          <w:sz w:val="24"/>
          <w:szCs w:val="24"/>
          <w:lang w:eastAsia="zh-CN"/>
        </w:rPr>
        <w:br w:type="page"/>
      </w:r>
    </w:p>
    <w:p w14:paraId="617EE044">
      <w:pPr>
        <w:pStyle w:val="3"/>
        <w:jc w:val="center"/>
        <w:rPr>
          <w:rFonts w:ascii="宋体" w:hAnsi="宋体" w:eastAsia="宋体" w:cs="宋体"/>
          <w:b w:val="0"/>
          <w:bCs w:val="0"/>
          <w:sz w:val="24"/>
          <w:szCs w:val="24"/>
          <w:lang w:eastAsia="zh-CN"/>
        </w:rPr>
      </w:pPr>
      <w:bookmarkStart w:id="320" w:name="_Toc10776"/>
      <w:r>
        <w:rPr>
          <w:rFonts w:hint="eastAsia" w:ascii="宋体" w:hAnsi="宋体" w:eastAsia="宋体" w:cs="宋体"/>
          <w:b w:val="0"/>
          <w:bCs w:val="0"/>
          <w:sz w:val="24"/>
          <w:szCs w:val="24"/>
          <w:lang w:eastAsia="zh-CN"/>
        </w:rPr>
        <w:t>第四章  需求一览表及技术规格</w:t>
      </w:r>
      <w:bookmarkEnd w:id="320"/>
    </w:p>
    <w:p w14:paraId="40AEAC95">
      <w:pPr>
        <w:widowControl/>
        <w:rPr>
          <w:sz w:val="24"/>
          <w:szCs w:val="24"/>
          <w:lang w:eastAsia="zh-CN"/>
        </w:rPr>
      </w:pPr>
    </w:p>
    <w:p w14:paraId="5D720FA7">
      <w:pPr>
        <w:spacing w:line="240" w:lineRule="atLeast"/>
        <w:jc w:val="center"/>
        <w:outlineLvl w:val="2"/>
        <w:rPr>
          <w:sz w:val="24"/>
          <w:szCs w:val="24"/>
          <w:lang w:eastAsia="zh-CN"/>
        </w:rPr>
      </w:pPr>
      <w:bookmarkStart w:id="321" w:name="_Toc512937853"/>
      <w:bookmarkStart w:id="322" w:name="_Toc216513803"/>
      <w:bookmarkStart w:id="323" w:name="_Toc20148"/>
      <w:bookmarkStart w:id="324" w:name="_Toc946"/>
      <w:r>
        <w:rPr>
          <w:rFonts w:hint="eastAsia"/>
          <w:sz w:val="24"/>
          <w:szCs w:val="24"/>
          <w:lang w:eastAsia="zh-CN"/>
        </w:rPr>
        <w:t>一、需求一览表</w:t>
      </w:r>
      <w:bookmarkEnd w:id="321"/>
      <w:bookmarkEnd w:id="322"/>
      <w:bookmarkEnd w:id="323"/>
      <w:bookmarkEnd w:id="324"/>
      <w:bookmarkStart w:id="325" w:name="_Toc21033"/>
      <w:bookmarkStart w:id="326" w:name="_Toc2720"/>
    </w:p>
    <w:p w14:paraId="735B7ADA">
      <w:pPr>
        <w:spacing w:line="240" w:lineRule="atLeast"/>
        <w:outlineLvl w:val="2"/>
        <w:rPr>
          <w:sz w:val="28"/>
          <w:szCs w:val="28"/>
          <w:lang w:eastAsia="zh-CN"/>
        </w:rPr>
      </w:pPr>
    </w:p>
    <w:p w14:paraId="3AB2F41A">
      <w:pPr>
        <w:adjustRightInd w:val="0"/>
        <w:snapToGrid w:val="0"/>
        <w:spacing w:line="360" w:lineRule="auto"/>
        <w:ind w:left="1600" w:hanging="1600" w:hangingChars="500"/>
        <w:rPr>
          <w:rFonts w:ascii="黑体" w:hAnsi="黑体" w:eastAsia="黑体" w:cs="黑体"/>
          <w:color w:val="000000"/>
          <w:sz w:val="32"/>
          <w:szCs w:val="32"/>
          <w:lang w:eastAsia="zh-CN"/>
        </w:rPr>
      </w:pPr>
      <w:bookmarkStart w:id="327" w:name="OLE_LINK3"/>
      <w:bookmarkStart w:id="328" w:name="OLE_LINK4"/>
      <w:bookmarkStart w:id="329" w:name="OLE_LINK6"/>
      <w:bookmarkStart w:id="330" w:name="OLE_LINK5"/>
      <w:r>
        <w:rPr>
          <w:rFonts w:hint="eastAsia" w:ascii="黑体" w:hAnsi="黑体" w:eastAsia="黑体" w:cs="黑体"/>
          <w:color w:val="000000"/>
          <w:sz w:val="32"/>
          <w:szCs w:val="32"/>
          <w:lang w:eastAsia="zh-CN"/>
        </w:rPr>
        <w:t>外科洗手池</w:t>
      </w:r>
      <w:bookmarkEnd w:id="327"/>
      <w:bookmarkEnd w:id="328"/>
      <w:r>
        <w:rPr>
          <w:rFonts w:hint="eastAsia" w:ascii="黑体" w:hAnsi="黑体" w:eastAsia="黑体" w:cs="黑体"/>
          <w:color w:val="000000"/>
          <w:sz w:val="32"/>
          <w:szCs w:val="32"/>
          <w:lang w:eastAsia="zh-CN"/>
        </w:rPr>
        <w:t>双人位</w:t>
      </w:r>
    </w:p>
    <w:bookmarkEnd w:id="329"/>
    <w:bookmarkEnd w:id="330"/>
    <w:p w14:paraId="54339E35">
      <w:pPr>
        <w:jc w:val="center"/>
        <w:rPr>
          <w:rFonts w:ascii="方正仿宋_GB2312" w:hAnsi="方正仿宋_GB2312" w:eastAsia="方正仿宋_GB2312" w:cs="方正仿宋_GB2312"/>
          <w:sz w:val="24"/>
          <w:lang w:eastAsia="zh-CN"/>
        </w:rPr>
      </w:pPr>
      <w:r>
        <w:rPr>
          <w:rFonts w:hint="eastAsia" w:ascii="方正仿宋_GB2312" w:hAnsi="方正仿宋_GB2312" w:eastAsia="方正仿宋_GB2312" w:cs="方正仿宋_GB2312"/>
          <w:sz w:val="24"/>
          <w:lang w:eastAsia="zh-CN"/>
        </w:rPr>
        <w:br w:type="textWrapping"/>
      </w:r>
      <w:r>
        <w:rPr>
          <w:rFonts w:hint="eastAsia" w:ascii="方正仿宋_GB2312" w:hAnsi="方正仿宋_GB2312" w:eastAsia="方正仿宋_GB2312" w:cs="方正仿宋_GB2312"/>
          <w:sz w:val="24"/>
          <w:lang w:eastAsia="zh-CN"/>
        </w:rPr>
        <w:drawing>
          <wp:inline distT="0" distB="0" distL="114300" distR="114300">
            <wp:extent cx="2571115" cy="2524125"/>
            <wp:effectExtent l="0" t="0" r="635" b="9525"/>
            <wp:docPr id="35" name="图片 8" descr="8d845b9bcf927ef47c2bd434b1a90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8" descr="8d845b9bcf927ef47c2bd434b1a90623"/>
                    <pic:cNvPicPr>
                      <a:picLocks noChangeAspect="1"/>
                    </pic:cNvPicPr>
                  </pic:nvPicPr>
                  <pic:blipFill>
                    <a:blip r:embed="rId12"/>
                    <a:stretch>
                      <a:fillRect/>
                    </a:stretch>
                  </pic:blipFill>
                  <pic:spPr>
                    <a:xfrm>
                      <a:off x="0" y="0"/>
                      <a:ext cx="2571115" cy="2524125"/>
                    </a:xfrm>
                    <a:prstGeom prst="rect">
                      <a:avLst/>
                    </a:prstGeom>
                    <a:noFill/>
                    <a:ln>
                      <a:noFill/>
                    </a:ln>
                  </pic:spPr>
                </pic:pic>
              </a:graphicData>
            </a:graphic>
          </wp:inline>
        </w:drawing>
      </w:r>
      <w:r>
        <w:rPr>
          <w:rFonts w:hint="eastAsia" w:ascii="方正仿宋_GB2312" w:hAnsi="方正仿宋_GB2312" w:eastAsia="方正仿宋_GB2312" w:cs="方正仿宋_GB2312"/>
          <w:sz w:val="24"/>
        </w:rPr>
        <w:br w:type="textWrapping"/>
      </w:r>
    </w:p>
    <w:p w14:paraId="55D22D90">
      <w:pPr>
        <w:rPr>
          <w:rFonts w:ascii="方正仿宋_GB2312" w:hAnsi="方正仿宋_GB2312" w:eastAsia="方正仿宋_GB2312" w:cs="方正仿宋_GB2312"/>
          <w:b/>
          <w:bCs/>
          <w:color w:val="000000"/>
          <w:sz w:val="24"/>
          <w:lang w:eastAsia="zh-CN"/>
        </w:rPr>
      </w:pPr>
      <w:r>
        <w:rPr>
          <w:rFonts w:hint="eastAsia" w:ascii="方正仿宋_GB2312" w:hAnsi="方正仿宋_GB2312" w:eastAsia="方正仿宋_GB2312" w:cs="方正仿宋_GB2312"/>
          <w:b/>
          <w:bCs/>
          <w:color w:val="000000"/>
          <w:sz w:val="24"/>
          <w:szCs w:val="24"/>
          <w:lang w:eastAsia="zh-CN"/>
        </w:rPr>
        <w:t>功能特点：</w:t>
      </w:r>
    </w:p>
    <w:p w14:paraId="5B5F30D7">
      <w:pPr>
        <w:spacing w:line="360" w:lineRule="auto"/>
        <w:ind w:firstLine="480" w:firstLineChars="200"/>
        <w:rPr>
          <w:rFonts w:ascii="方正仿宋_GB2312" w:hAnsi="方正仿宋_GB2312" w:eastAsia="方正仿宋_GB2312" w:cs="方正仿宋_GB2312"/>
          <w:color w:val="000000"/>
          <w:sz w:val="24"/>
          <w:lang w:eastAsia="zh-CN"/>
        </w:rPr>
      </w:pPr>
      <w:r>
        <w:rPr>
          <w:rFonts w:hint="eastAsia" w:ascii="方正仿宋_GB2312" w:hAnsi="方正仿宋_GB2312" w:eastAsia="方正仿宋_GB2312" w:cs="方正仿宋_GB2312"/>
          <w:color w:val="000000"/>
          <w:kern w:val="2"/>
          <w:sz w:val="24"/>
          <w:szCs w:val="24"/>
          <w:lang w:eastAsia="zh-CN"/>
        </w:rPr>
        <w:t>1.</w:t>
      </w:r>
      <w:r>
        <w:rPr>
          <w:rFonts w:hint="eastAsia" w:ascii="方正仿宋_GB2312" w:hAnsi="方正仿宋_GB2312" w:eastAsia="方正仿宋_GB2312" w:cs="方正仿宋_GB2312"/>
          <w:color w:val="000000"/>
          <w:sz w:val="24"/>
          <w:szCs w:val="24"/>
          <w:lang w:eastAsia="zh-CN"/>
        </w:rPr>
        <w:t>两人位不锈钢洗手池，</w:t>
      </w:r>
      <w:r>
        <w:rPr>
          <w:rFonts w:hint="eastAsia" w:ascii="方正仿宋_GB2312" w:hAnsi="方正仿宋_GB2312" w:eastAsia="方正仿宋_GB2312" w:cs="方正仿宋_GB2312"/>
          <w:sz w:val="24"/>
          <w:szCs w:val="24"/>
          <w:lang w:eastAsia="zh-CN"/>
        </w:rPr>
        <w:t>水槽采用SUS#304不锈钢，不锈钢厚度≥0.8mm，优质不锈钢板材经过剪板，折压，焊接，打磨加工而成。</w:t>
      </w:r>
      <w:r>
        <w:rPr>
          <w:rFonts w:hint="eastAsia" w:ascii="方正仿宋_GB2312" w:hAnsi="方正仿宋_GB2312" w:eastAsia="方正仿宋_GB2312" w:cs="方正仿宋_GB2312"/>
          <w:color w:val="000000"/>
          <w:sz w:val="24"/>
          <w:szCs w:val="24"/>
          <w:lang w:eastAsia="zh-CN"/>
        </w:rPr>
        <w:t>抗压强度高，柔韧性好，抗氧化不生锈耐酸耐碱。静音防溅，内圆弧一体成型，无污物，无死角，</w:t>
      </w:r>
      <w:r>
        <w:rPr>
          <w:rFonts w:hint="eastAsia" w:ascii="方正仿宋_GB2312" w:hAnsi="方正仿宋_GB2312" w:eastAsia="方正仿宋_GB2312" w:cs="方正仿宋_GB2312"/>
          <w:sz w:val="24"/>
          <w:szCs w:val="24"/>
          <w:lang w:eastAsia="zh-CN"/>
        </w:rPr>
        <w:t>耐久防锈。</w:t>
      </w:r>
    </w:p>
    <w:p w14:paraId="22603484">
      <w:pPr>
        <w:spacing w:line="360" w:lineRule="auto"/>
        <w:ind w:firstLine="480" w:firstLineChars="200"/>
        <w:rPr>
          <w:rFonts w:ascii="方正仿宋_GB2312" w:hAnsi="方正仿宋_GB2312" w:eastAsia="方正仿宋_GB2312" w:cs="方正仿宋_GB2312"/>
          <w:sz w:val="24"/>
          <w:lang w:eastAsia="zh-CN"/>
        </w:rPr>
      </w:pPr>
      <w:r>
        <w:rPr>
          <w:rFonts w:hint="eastAsia" w:ascii="方正仿宋_GB2312" w:hAnsi="方正仿宋_GB2312" w:eastAsia="方正仿宋_GB2312" w:cs="方正仿宋_GB2312"/>
          <w:kern w:val="2"/>
          <w:sz w:val="24"/>
          <w:szCs w:val="24"/>
          <w:lang w:eastAsia="zh-CN"/>
        </w:rPr>
        <w:t>2.</w:t>
      </w:r>
      <w:r>
        <w:rPr>
          <w:rFonts w:hint="eastAsia" w:ascii="方正仿宋_GB2312" w:hAnsi="方正仿宋_GB2312" w:eastAsia="方正仿宋_GB2312" w:cs="方正仿宋_GB2312"/>
          <w:color w:val="000000"/>
          <w:sz w:val="24"/>
          <w:szCs w:val="24"/>
          <w:lang w:eastAsia="zh-CN"/>
        </w:rPr>
        <w:t>洗手池高背板；120cm*60cm*180cm，高背板带独立镜子和镜灯，洗手池采用独特的坡度倾斜式设计，可有效防止水溅到洗手池外，各水嘴独立设置，不影响其他水嘴的使用，方便使用及维护。</w:t>
      </w:r>
    </w:p>
    <w:p w14:paraId="71E00121">
      <w:pPr>
        <w:spacing w:line="360" w:lineRule="auto"/>
        <w:ind w:left="425" w:hanging="425"/>
        <w:rPr>
          <w:rFonts w:ascii="方正仿宋_GB2312" w:hAnsi="方正仿宋_GB2312" w:eastAsia="方正仿宋_GB2312" w:cs="方正仿宋_GB2312"/>
          <w:sz w:val="24"/>
          <w:lang w:eastAsia="zh-CN"/>
        </w:rPr>
      </w:pPr>
      <w:r>
        <w:rPr>
          <w:rFonts w:hint="eastAsia" w:ascii="方正仿宋_GB2312" w:hAnsi="方正仿宋_GB2312" w:eastAsia="方正仿宋_GB2312" w:cs="方正仿宋_GB2312"/>
          <w:kern w:val="2"/>
          <w:sz w:val="24"/>
          <w:szCs w:val="24"/>
          <w:lang w:eastAsia="zh-CN"/>
        </w:rPr>
        <w:t>3.</w:t>
      </w:r>
      <w:r>
        <w:rPr>
          <w:rFonts w:hint="eastAsia" w:ascii="方正仿宋_GB2312" w:hAnsi="方正仿宋_GB2312" w:eastAsia="方正仿宋_GB2312" w:cs="方正仿宋_GB2312"/>
          <w:sz w:val="24"/>
          <w:szCs w:val="24"/>
          <w:lang w:eastAsia="zh-CN"/>
        </w:rPr>
        <w:t>自动感应洗手池，采用人体感应自动给水，无需使用人员触摸，保证清洁。</w:t>
      </w:r>
    </w:p>
    <w:p w14:paraId="340CFA75">
      <w:pPr>
        <w:spacing w:line="360" w:lineRule="auto"/>
        <w:ind w:left="425" w:hanging="425"/>
        <w:rPr>
          <w:rFonts w:ascii="方正仿宋_GB2312" w:hAnsi="方正仿宋_GB2312" w:eastAsia="方正仿宋_GB2312" w:cs="方正仿宋_GB2312"/>
          <w:sz w:val="24"/>
          <w:lang w:eastAsia="zh-CN"/>
        </w:rPr>
      </w:pPr>
      <w:r>
        <w:rPr>
          <w:rFonts w:hint="eastAsia" w:ascii="方正仿宋_GB2312" w:hAnsi="方正仿宋_GB2312" w:eastAsia="方正仿宋_GB2312" w:cs="方正仿宋_GB2312"/>
          <w:kern w:val="2"/>
          <w:sz w:val="24"/>
          <w:szCs w:val="24"/>
          <w:lang w:eastAsia="zh-CN"/>
        </w:rPr>
        <w:t>4.</w:t>
      </w:r>
      <w:r>
        <w:rPr>
          <w:rFonts w:hint="eastAsia" w:ascii="方正仿宋_GB2312" w:hAnsi="方正仿宋_GB2312" w:eastAsia="方正仿宋_GB2312" w:cs="方正仿宋_GB2312"/>
          <w:sz w:val="24"/>
          <w:szCs w:val="24"/>
          <w:lang w:eastAsia="zh-CN"/>
        </w:rPr>
        <w:t>配件：感应水龙头、自动给皂器、嵌照明系统、高清挂镜、高级不锈钢下水器、进出水管全套。</w:t>
      </w:r>
    </w:p>
    <w:p w14:paraId="06E41D46">
      <w:pPr>
        <w:spacing w:line="360" w:lineRule="auto"/>
        <w:ind w:left="425" w:hanging="425"/>
        <w:rPr>
          <w:rFonts w:ascii="方正仿宋_GB2312" w:hAnsi="方正仿宋_GB2312" w:eastAsia="方正仿宋_GB2312" w:cs="方正仿宋_GB2312"/>
          <w:sz w:val="24"/>
          <w:lang w:eastAsia="zh-CN"/>
        </w:rPr>
      </w:pPr>
      <w:r>
        <w:rPr>
          <w:rFonts w:hint="eastAsia" w:ascii="方正仿宋_GB2312" w:hAnsi="方正仿宋_GB2312" w:eastAsia="方正仿宋_GB2312" w:cs="方正仿宋_GB2312"/>
          <w:sz w:val="24"/>
          <w:szCs w:val="24"/>
          <w:lang w:eastAsia="zh-CN"/>
        </w:rPr>
        <w:t>5.按科室指点位置安装使用。</w:t>
      </w:r>
    </w:p>
    <w:p w14:paraId="0369BA66">
      <w:pPr>
        <w:spacing w:line="240" w:lineRule="atLeast"/>
        <w:jc w:val="center"/>
        <w:outlineLvl w:val="2"/>
        <w:rPr>
          <w:sz w:val="28"/>
          <w:szCs w:val="28"/>
          <w:lang w:eastAsia="zh-CN"/>
        </w:rPr>
      </w:pPr>
    </w:p>
    <w:p w14:paraId="46611A5A">
      <w:pPr>
        <w:spacing w:line="240" w:lineRule="atLeast"/>
        <w:jc w:val="center"/>
        <w:outlineLvl w:val="2"/>
        <w:rPr>
          <w:sz w:val="28"/>
          <w:szCs w:val="28"/>
          <w:lang w:eastAsia="zh-CN"/>
        </w:rPr>
      </w:pPr>
    </w:p>
    <w:p w14:paraId="0DE1FCE2">
      <w:pPr>
        <w:spacing w:line="240" w:lineRule="atLeast"/>
        <w:jc w:val="center"/>
        <w:outlineLvl w:val="2"/>
        <w:rPr>
          <w:sz w:val="28"/>
          <w:szCs w:val="28"/>
          <w:lang w:eastAsia="zh-CN"/>
        </w:rPr>
      </w:pPr>
    </w:p>
    <w:p w14:paraId="02945B7B">
      <w:pPr>
        <w:spacing w:line="240" w:lineRule="atLeast"/>
        <w:jc w:val="center"/>
        <w:outlineLvl w:val="2"/>
        <w:rPr>
          <w:sz w:val="28"/>
          <w:szCs w:val="28"/>
          <w:lang w:eastAsia="zh-CN"/>
        </w:rPr>
      </w:pPr>
      <w:r>
        <w:rPr>
          <w:rFonts w:hint="eastAsia"/>
          <w:sz w:val="28"/>
          <w:szCs w:val="28"/>
          <w:lang w:eastAsia="zh-CN"/>
        </w:rPr>
        <w:t>二、技术规格</w:t>
      </w:r>
      <w:bookmarkEnd w:id="325"/>
      <w:bookmarkEnd w:id="326"/>
    </w:p>
    <w:p w14:paraId="743FA707">
      <w:pPr>
        <w:spacing w:line="240" w:lineRule="atLeast"/>
        <w:ind w:left="1105" w:leftChars="257" w:hanging="540"/>
        <w:jc w:val="center"/>
        <w:rPr>
          <w:bCs/>
          <w:sz w:val="24"/>
          <w:szCs w:val="24"/>
          <w:lang w:eastAsia="zh-CN"/>
        </w:rPr>
      </w:pPr>
    </w:p>
    <w:p w14:paraId="35974ECB">
      <w:pPr>
        <w:pStyle w:val="3"/>
        <w:spacing w:line="572" w:lineRule="exact"/>
        <w:ind w:left="2413"/>
        <w:rPr>
          <w:rFonts w:asciiTheme="minorEastAsia" w:hAnsiTheme="minorEastAsia" w:eastAsiaTheme="minorEastAsia" w:cstheme="minorEastAsia"/>
          <w:lang w:eastAsia="zh-CN"/>
        </w:rPr>
      </w:pPr>
      <w:bookmarkStart w:id="331" w:name="_Toc12888"/>
      <w:bookmarkStart w:id="332" w:name="_Hlk80016777"/>
    </w:p>
    <w:p w14:paraId="504688DC">
      <w:pPr>
        <w:pStyle w:val="3"/>
        <w:spacing w:line="572" w:lineRule="exact"/>
        <w:ind w:left="2413"/>
        <w:rPr>
          <w:rFonts w:asciiTheme="minorEastAsia" w:hAnsiTheme="minorEastAsia" w:eastAsiaTheme="minorEastAsia" w:cstheme="minorEastAsia"/>
          <w:lang w:eastAsia="zh-CN"/>
        </w:rPr>
      </w:pPr>
    </w:p>
    <w:p w14:paraId="6FDF1831">
      <w:pPr>
        <w:pStyle w:val="3"/>
        <w:spacing w:line="572" w:lineRule="exact"/>
        <w:ind w:left="2413"/>
        <w:rPr>
          <w:rFonts w:asciiTheme="minorEastAsia" w:hAnsiTheme="minorEastAsia" w:eastAsiaTheme="minorEastAsia" w:cstheme="minorEastAsia"/>
          <w:lang w:eastAsia="zh-CN"/>
        </w:rPr>
      </w:pPr>
    </w:p>
    <w:p w14:paraId="61B09AFF">
      <w:pPr>
        <w:pStyle w:val="3"/>
        <w:spacing w:line="572" w:lineRule="exact"/>
        <w:ind w:left="2413"/>
        <w:rPr>
          <w:rFonts w:asciiTheme="minorEastAsia" w:hAnsiTheme="minorEastAsia" w:eastAsiaTheme="minorEastAsia" w:cstheme="minorEastAsia"/>
          <w:lang w:eastAsia="zh-CN"/>
        </w:rPr>
      </w:pPr>
    </w:p>
    <w:p w14:paraId="59202E7B">
      <w:pPr>
        <w:pStyle w:val="3"/>
        <w:spacing w:line="572" w:lineRule="exact"/>
        <w:ind w:left="2413"/>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第五章  响应文件格式</w:t>
      </w:r>
      <w:bookmarkEnd w:id="331"/>
    </w:p>
    <w:p w14:paraId="19ABFAE7">
      <w:pPr>
        <w:pStyle w:val="12"/>
        <w:rPr>
          <w:rFonts w:asciiTheme="minorEastAsia" w:hAnsiTheme="minorEastAsia" w:eastAsiaTheme="minorEastAsia" w:cstheme="minorEastAsia"/>
          <w:b/>
          <w:sz w:val="22"/>
          <w:lang w:eastAsia="zh-CN"/>
        </w:rPr>
      </w:pPr>
    </w:p>
    <w:p w14:paraId="43ED0D74">
      <w:pPr>
        <w:tabs>
          <w:tab w:val="left" w:pos="2999"/>
        </w:tabs>
        <w:spacing w:before="15"/>
        <w:ind w:left="1880"/>
        <w:jc w:val="right"/>
        <w:rPr>
          <w:rFonts w:asciiTheme="minorEastAsia" w:hAnsiTheme="minorEastAsia" w:eastAsiaTheme="minorEastAsia" w:cstheme="minorEastAsia"/>
          <w:sz w:val="28"/>
          <w:u w:val="single"/>
          <w:lang w:eastAsia="zh-CN"/>
        </w:rPr>
      </w:pPr>
      <w:r>
        <w:rPr>
          <w:rFonts w:hint="eastAsia" w:asciiTheme="minorEastAsia" w:hAnsiTheme="minorEastAsia" w:eastAsiaTheme="minorEastAsia" w:cstheme="minorEastAsia"/>
          <w:b/>
          <w:sz w:val="28"/>
          <w:szCs w:val="28"/>
          <w:lang w:eastAsia="zh-CN"/>
        </w:rPr>
        <w:t xml:space="preserve">项目编号：  </w:t>
      </w:r>
      <w:r>
        <w:rPr>
          <w:rFonts w:hint="eastAsia" w:asciiTheme="minorEastAsia" w:hAnsiTheme="minorEastAsia" w:eastAsiaTheme="minorEastAsia" w:cstheme="minorEastAsia"/>
          <w:b/>
          <w:sz w:val="28"/>
          <w:szCs w:val="28"/>
          <w:u w:val="single"/>
          <w:lang w:eastAsia="zh-CN"/>
        </w:rPr>
        <w:tab/>
      </w:r>
    </w:p>
    <w:p w14:paraId="4C678EEF">
      <w:pPr>
        <w:tabs>
          <w:tab w:val="left" w:pos="2999"/>
        </w:tabs>
        <w:spacing w:before="15"/>
        <w:ind w:left="1880"/>
        <w:rPr>
          <w:rFonts w:asciiTheme="minorEastAsia" w:hAnsiTheme="minorEastAsia" w:eastAsiaTheme="minorEastAsia" w:cstheme="minorEastAsia"/>
          <w:sz w:val="28"/>
          <w:u w:val="single"/>
          <w:lang w:eastAsia="zh-CN"/>
        </w:rPr>
      </w:pPr>
    </w:p>
    <w:p w14:paraId="46773594">
      <w:pPr>
        <w:tabs>
          <w:tab w:val="left" w:pos="2999"/>
        </w:tabs>
        <w:spacing w:before="15"/>
        <w:jc w:val="center"/>
        <w:rPr>
          <w:rFonts w:asciiTheme="minorEastAsia" w:hAnsiTheme="minorEastAsia" w:eastAsiaTheme="minorEastAsia" w:cstheme="minorEastAsia"/>
          <w:b/>
          <w:sz w:val="48"/>
          <w:szCs w:val="48"/>
          <w:lang w:eastAsia="zh-CN"/>
        </w:rPr>
      </w:pPr>
      <w:r>
        <w:rPr>
          <w:rFonts w:hint="eastAsia" w:asciiTheme="minorEastAsia" w:hAnsiTheme="minorEastAsia" w:eastAsiaTheme="minorEastAsia" w:cstheme="minorEastAsia"/>
          <w:sz w:val="48"/>
          <w:szCs w:val="48"/>
          <w:u w:val="single"/>
          <w:lang w:eastAsia="zh-CN"/>
        </w:rPr>
        <w:t>（项目名称）</w:t>
      </w:r>
    </w:p>
    <w:p w14:paraId="3941E060">
      <w:pPr>
        <w:pStyle w:val="12"/>
        <w:rPr>
          <w:rFonts w:asciiTheme="minorEastAsia" w:hAnsiTheme="minorEastAsia" w:eastAsiaTheme="minorEastAsia" w:cstheme="minorEastAsia"/>
          <w:sz w:val="20"/>
          <w:lang w:eastAsia="zh-CN"/>
        </w:rPr>
      </w:pPr>
    </w:p>
    <w:p w14:paraId="3DD28E86">
      <w:pPr>
        <w:pStyle w:val="12"/>
        <w:spacing w:before="9"/>
        <w:rPr>
          <w:rFonts w:asciiTheme="minorEastAsia" w:hAnsiTheme="minorEastAsia" w:eastAsiaTheme="minorEastAsia" w:cstheme="minorEastAsia"/>
          <w:sz w:val="15"/>
          <w:lang w:eastAsia="zh-CN"/>
        </w:rPr>
      </w:pPr>
    </w:p>
    <w:p w14:paraId="29B0E64D">
      <w:pPr>
        <w:spacing w:line="539" w:lineRule="exact"/>
        <w:ind w:left="3" w:right="1"/>
        <w:jc w:val="center"/>
        <w:rPr>
          <w:rFonts w:asciiTheme="minorEastAsia" w:hAnsiTheme="minorEastAsia" w:eastAsiaTheme="minorEastAsia" w:cstheme="minorEastAsia"/>
          <w:b/>
          <w:sz w:val="44"/>
          <w:lang w:eastAsia="zh-CN"/>
        </w:rPr>
      </w:pPr>
    </w:p>
    <w:p w14:paraId="3F7D2815">
      <w:pPr>
        <w:spacing w:line="539" w:lineRule="exact"/>
        <w:ind w:left="3" w:right="1"/>
        <w:jc w:val="center"/>
        <w:rPr>
          <w:rFonts w:asciiTheme="minorEastAsia" w:hAnsiTheme="minorEastAsia" w:eastAsiaTheme="minorEastAsia" w:cstheme="minorEastAsia"/>
          <w:b/>
          <w:sz w:val="56"/>
          <w:lang w:eastAsia="zh-CN"/>
        </w:rPr>
      </w:pPr>
    </w:p>
    <w:p w14:paraId="1E9CEC38">
      <w:pPr>
        <w:spacing w:line="539" w:lineRule="exact"/>
        <w:ind w:left="3" w:right="1"/>
        <w:jc w:val="center"/>
        <w:rPr>
          <w:rFonts w:asciiTheme="minorEastAsia" w:hAnsiTheme="minorEastAsia" w:eastAsiaTheme="minorEastAsia" w:cstheme="minorEastAsia"/>
          <w:b/>
          <w:sz w:val="56"/>
          <w:lang w:eastAsia="zh-CN"/>
        </w:rPr>
      </w:pPr>
      <w:r>
        <w:rPr>
          <w:rFonts w:hint="eastAsia" w:asciiTheme="minorEastAsia" w:hAnsiTheme="minorEastAsia" w:eastAsiaTheme="minorEastAsia" w:cstheme="minorEastAsia"/>
          <w:b/>
          <w:sz w:val="56"/>
          <w:lang w:eastAsia="zh-CN"/>
        </w:rPr>
        <w:t>响应文件</w:t>
      </w:r>
    </w:p>
    <w:p w14:paraId="6E64730D">
      <w:pPr>
        <w:pStyle w:val="12"/>
        <w:rPr>
          <w:rFonts w:asciiTheme="minorEastAsia" w:hAnsiTheme="minorEastAsia" w:eastAsiaTheme="minorEastAsia" w:cstheme="minorEastAsia"/>
          <w:sz w:val="44"/>
          <w:lang w:eastAsia="zh-CN"/>
        </w:rPr>
      </w:pPr>
    </w:p>
    <w:p w14:paraId="458A2C5A">
      <w:pPr>
        <w:pStyle w:val="12"/>
        <w:rPr>
          <w:rFonts w:asciiTheme="minorEastAsia" w:hAnsiTheme="minorEastAsia" w:eastAsiaTheme="minorEastAsia" w:cstheme="minorEastAsia"/>
          <w:sz w:val="44"/>
          <w:lang w:eastAsia="zh-CN"/>
        </w:rPr>
      </w:pPr>
    </w:p>
    <w:p w14:paraId="50B09784">
      <w:pPr>
        <w:pStyle w:val="12"/>
        <w:rPr>
          <w:rFonts w:asciiTheme="minorEastAsia" w:hAnsiTheme="minorEastAsia" w:eastAsiaTheme="minorEastAsia" w:cstheme="minorEastAsia"/>
          <w:sz w:val="44"/>
          <w:lang w:eastAsia="zh-CN"/>
        </w:rPr>
      </w:pPr>
    </w:p>
    <w:p w14:paraId="213620D5">
      <w:pPr>
        <w:pStyle w:val="12"/>
        <w:rPr>
          <w:rFonts w:asciiTheme="minorEastAsia" w:hAnsiTheme="minorEastAsia" w:eastAsiaTheme="minorEastAsia" w:cstheme="minorEastAsia"/>
          <w:sz w:val="44"/>
          <w:lang w:eastAsia="zh-CN"/>
        </w:rPr>
      </w:pPr>
    </w:p>
    <w:p w14:paraId="0AEAEBDA">
      <w:pPr>
        <w:pStyle w:val="12"/>
        <w:rPr>
          <w:rFonts w:asciiTheme="minorEastAsia" w:hAnsiTheme="minorEastAsia" w:eastAsiaTheme="minorEastAsia" w:cstheme="minorEastAsia"/>
          <w:sz w:val="44"/>
          <w:lang w:eastAsia="zh-CN"/>
        </w:rPr>
      </w:pPr>
    </w:p>
    <w:p w14:paraId="1E369464">
      <w:pPr>
        <w:pStyle w:val="12"/>
        <w:rPr>
          <w:rFonts w:asciiTheme="minorEastAsia" w:hAnsiTheme="minorEastAsia" w:eastAsiaTheme="minorEastAsia" w:cstheme="minorEastAsia"/>
          <w:sz w:val="44"/>
          <w:lang w:eastAsia="zh-CN"/>
        </w:rPr>
      </w:pPr>
    </w:p>
    <w:p w14:paraId="7C851838">
      <w:pPr>
        <w:pStyle w:val="12"/>
        <w:rPr>
          <w:rFonts w:asciiTheme="minorEastAsia" w:hAnsiTheme="minorEastAsia" w:eastAsiaTheme="minorEastAsia" w:cstheme="minorEastAsia"/>
          <w:sz w:val="44"/>
          <w:lang w:eastAsia="zh-CN"/>
        </w:rPr>
      </w:pPr>
    </w:p>
    <w:p w14:paraId="20776958">
      <w:pPr>
        <w:pStyle w:val="12"/>
        <w:rPr>
          <w:rFonts w:asciiTheme="minorEastAsia" w:hAnsiTheme="minorEastAsia" w:eastAsiaTheme="minorEastAsia" w:cstheme="minorEastAsia"/>
          <w:sz w:val="44"/>
          <w:lang w:eastAsia="zh-CN"/>
        </w:rPr>
      </w:pPr>
    </w:p>
    <w:p w14:paraId="405F3454">
      <w:pPr>
        <w:pStyle w:val="12"/>
        <w:rPr>
          <w:rFonts w:asciiTheme="minorEastAsia" w:hAnsiTheme="minorEastAsia" w:eastAsiaTheme="minorEastAsia" w:cstheme="minorEastAsia"/>
          <w:sz w:val="44"/>
          <w:lang w:eastAsia="zh-CN"/>
        </w:rPr>
      </w:pPr>
    </w:p>
    <w:p w14:paraId="36D58AAA">
      <w:pPr>
        <w:pStyle w:val="12"/>
        <w:rPr>
          <w:rFonts w:asciiTheme="minorEastAsia" w:hAnsiTheme="minorEastAsia" w:eastAsiaTheme="minorEastAsia" w:cstheme="minorEastAsia"/>
          <w:sz w:val="44"/>
          <w:lang w:eastAsia="zh-CN"/>
        </w:rPr>
      </w:pPr>
    </w:p>
    <w:p w14:paraId="1619A44B">
      <w:pPr>
        <w:pStyle w:val="12"/>
        <w:spacing w:before="2"/>
        <w:rPr>
          <w:rFonts w:asciiTheme="minorEastAsia" w:hAnsiTheme="minorEastAsia" w:eastAsiaTheme="minorEastAsia" w:cstheme="minorEastAsia"/>
          <w:sz w:val="41"/>
          <w:lang w:eastAsia="zh-CN"/>
        </w:rPr>
      </w:pPr>
    </w:p>
    <w:p w14:paraId="60804BE4">
      <w:pPr>
        <w:tabs>
          <w:tab w:val="left" w:pos="6942"/>
          <w:tab w:val="left" w:pos="7535"/>
        </w:tabs>
        <w:spacing w:line="358" w:lineRule="auto"/>
        <w:rPr>
          <w:rFonts w:asciiTheme="minorEastAsia" w:hAnsiTheme="minorEastAsia" w:eastAsiaTheme="minorEastAsia" w:cstheme="minorEastAsia"/>
          <w:b/>
          <w:sz w:val="28"/>
          <w:lang w:eastAsia="zh-CN"/>
        </w:rPr>
      </w:pPr>
      <w:r>
        <w:rPr>
          <w:rFonts w:hint="eastAsia" w:asciiTheme="minorEastAsia" w:hAnsiTheme="minorEastAsia" w:eastAsiaTheme="minorEastAsia" w:cstheme="minorEastAsia"/>
          <w:b/>
          <w:sz w:val="28"/>
          <w:lang w:eastAsia="zh-CN"/>
        </w:rPr>
        <w:t>供应商：</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（加盖单位公章）</w:t>
      </w:r>
    </w:p>
    <w:p w14:paraId="04DFC978">
      <w:pPr>
        <w:tabs>
          <w:tab w:val="left" w:pos="6942"/>
          <w:tab w:val="left" w:pos="7535"/>
        </w:tabs>
        <w:spacing w:line="358" w:lineRule="auto"/>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b/>
          <w:sz w:val="28"/>
          <w:lang w:eastAsia="zh-CN"/>
        </w:rPr>
        <w:t>法定代表人（单位负责人）或其委托代理人：</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pacing w:val="-1"/>
          <w:sz w:val="28"/>
          <w:lang w:eastAsia="zh-CN"/>
        </w:rPr>
        <w:t>（签字或盖章）</w:t>
      </w:r>
    </w:p>
    <w:p w14:paraId="1A962BEC">
      <w:pPr>
        <w:tabs>
          <w:tab w:val="left" w:pos="3611"/>
          <w:tab w:val="left" w:pos="4626"/>
          <w:tab w:val="left" w:pos="5642"/>
        </w:tabs>
        <w:spacing w:before="15"/>
        <w:ind w:left="2877"/>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年</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月</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日</w:t>
      </w:r>
    </w:p>
    <w:p w14:paraId="248FCE6E">
      <w:pPr>
        <w:widowControl/>
        <w:rPr>
          <w:rFonts w:asciiTheme="minorEastAsia" w:hAnsiTheme="minorEastAsia" w:eastAsiaTheme="minorEastAsia" w:cstheme="minorEastAsia"/>
          <w:b/>
          <w:bCs/>
          <w:sz w:val="32"/>
          <w:szCs w:val="32"/>
          <w:lang w:eastAsia="zh-CN"/>
        </w:rPr>
      </w:pPr>
      <w:r>
        <w:rPr>
          <w:rFonts w:asciiTheme="minorEastAsia" w:hAnsiTheme="minorEastAsia" w:eastAsiaTheme="minorEastAsia" w:cstheme="minorEastAsia"/>
          <w:lang w:eastAsia="zh-CN"/>
        </w:rPr>
        <w:br w:type="page"/>
      </w:r>
    </w:p>
    <w:p w14:paraId="34AF3BF1">
      <w:pPr>
        <w:widowControl/>
        <w:spacing w:line="360" w:lineRule="auto"/>
        <w:rPr>
          <w:rFonts w:asciiTheme="minorEastAsia" w:hAnsiTheme="minorEastAsia" w:eastAsiaTheme="minorEastAsia" w:cstheme="minorEastAsia"/>
          <w:b/>
          <w:bCs/>
          <w:sz w:val="32"/>
          <w:szCs w:val="32"/>
          <w:lang w:eastAsia="zh-CN"/>
        </w:rPr>
      </w:pPr>
    </w:p>
    <w:p w14:paraId="11FB46E2">
      <w:pPr>
        <w:pStyle w:val="4"/>
        <w:spacing w:line="360" w:lineRule="auto"/>
        <w:jc w:val="center"/>
        <w:rPr>
          <w:rFonts w:ascii="宋体" w:hAnsi="宋体" w:eastAsia="宋体" w:cs="宋体"/>
          <w:sz w:val="28"/>
          <w:szCs w:val="28"/>
          <w:lang w:eastAsia="zh-CN"/>
        </w:rPr>
      </w:pPr>
      <w:bookmarkStart w:id="333" w:name="_Toc24219"/>
      <w:r>
        <w:rPr>
          <w:rFonts w:hint="eastAsia" w:ascii="宋体" w:hAnsi="宋体" w:eastAsia="宋体" w:cs="宋体"/>
          <w:sz w:val="28"/>
          <w:szCs w:val="28"/>
          <w:lang w:eastAsia="zh-CN"/>
        </w:rPr>
        <w:t>一、报价一览表</w:t>
      </w:r>
      <w:bookmarkEnd w:id="333"/>
    </w:p>
    <w:p w14:paraId="07EA08FF">
      <w:pPr>
        <w:pStyle w:val="8"/>
        <w:ind w:firstLine="440"/>
        <w:rPr>
          <w:lang w:eastAsia="zh-CN"/>
        </w:rPr>
      </w:pPr>
    </w:p>
    <w:tbl>
      <w:tblPr>
        <w:tblStyle w:val="2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2552"/>
        <w:gridCol w:w="4252"/>
      </w:tblGrid>
      <w:tr w14:paraId="003F8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trPr>
        <w:tc>
          <w:tcPr>
            <w:tcW w:w="2518" w:type="dxa"/>
            <w:vAlign w:val="center"/>
          </w:tcPr>
          <w:p w14:paraId="7DE9207F">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14:paraId="170E709C">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14:paraId="1DEFDC30">
            <w:pPr>
              <w:adjustRightInd w:val="0"/>
              <w:snapToGrid w:val="0"/>
              <w:spacing w:line="440" w:lineRule="exact"/>
              <w:jc w:val="center"/>
              <w:rPr>
                <w:b/>
                <w:bCs/>
                <w:kern w:val="2"/>
                <w:sz w:val="28"/>
                <w:szCs w:val="28"/>
                <w:lang w:eastAsia="zh-CN"/>
              </w:rPr>
            </w:pPr>
            <w:r>
              <w:rPr>
                <w:b/>
                <w:bCs/>
                <w:kern w:val="2"/>
                <w:sz w:val="28"/>
                <w:szCs w:val="28"/>
                <w:lang w:eastAsia="zh-CN"/>
              </w:rPr>
              <w:t>质保期</w:t>
            </w:r>
          </w:p>
        </w:tc>
      </w:tr>
      <w:tr w14:paraId="1DFCD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trPr>
        <w:tc>
          <w:tcPr>
            <w:tcW w:w="2518" w:type="dxa"/>
            <w:vAlign w:val="center"/>
          </w:tcPr>
          <w:p w14:paraId="76E7BA10">
            <w:pPr>
              <w:spacing w:line="460" w:lineRule="exact"/>
              <w:jc w:val="center"/>
              <w:rPr>
                <w:b/>
                <w:bCs/>
                <w:kern w:val="2"/>
                <w:sz w:val="28"/>
                <w:szCs w:val="28"/>
              </w:rPr>
            </w:pPr>
          </w:p>
        </w:tc>
        <w:tc>
          <w:tcPr>
            <w:tcW w:w="2552" w:type="dxa"/>
            <w:vAlign w:val="center"/>
          </w:tcPr>
          <w:p w14:paraId="33E8FBA4">
            <w:pPr>
              <w:spacing w:line="460" w:lineRule="exact"/>
              <w:jc w:val="center"/>
              <w:rPr>
                <w:b/>
                <w:bCs/>
                <w:kern w:val="2"/>
                <w:sz w:val="28"/>
                <w:szCs w:val="28"/>
              </w:rPr>
            </w:pPr>
          </w:p>
        </w:tc>
        <w:tc>
          <w:tcPr>
            <w:tcW w:w="4252" w:type="dxa"/>
            <w:vAlign w:val="center"/>
          </w:tcPr>
          <w:p w14:paraId="2E28F20A">
            <w:pPr>
              <w:spacing w:line="460" w:lineRule="exact"/>
              <w:jc w:val="center"/>
              <w:rPr>
                <w:b/>
                <w:bCs/>
                <w:kern w:val="2"/>
                <w:sz w:val="28"/>
                <w:szCs w:val="28"/>
              </w:rPr>
            </w:pPr>
          </w:p>
        </w:tc>
      </w:tr>
    </w:tbl>
    <w:p w14:paraId="1E6FE336">
      <w:pPr>
        <w:pStyle w:val="59"/>
        <w:spacing w:line="360" w:lineRule="auto"/>
        <w:rPr>
          <w:rFonts w:ascii="宋体" w:hAnsi="宋体" w:cs="宋体"/>
          <w:color w:val="FF0000"/>
          <w:kern w:val="2"/>
          <w:sz w:val="24"/>
          <w:szCs w:val="24"/>
        </w:rPr>
      </w:pPr>
      <w:r>
        <w:rPr>
          <w:rFonts w:hint="eastAsia"/>
          <w:bCs/>
          <w:sz w:val="24"/>
          <w:szCs w:val="24"/>
        </w:rPr>
        <w:t>注：</w:t>
      </w:r>
      <w:r>
        <w:rPr>
          <w:rFonts w:hint="eastAsia" w:ascii="宋体" w:hAnsi="宋体" w:cs="宋体"/>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14:paraId="38497155">
      <w:pPr>
        <w:spacing w:line="600" w:lineRule="atLeast"/>
        <w:rPr>
          <w:sz w:val="28"/>
          <w:szCs w:val="28"/>
          <w:lang w:eastAsia="zh-CN"/>
        </w:rPr>
      </w:pPr>
    </w:p>
    <w:p w14:paraId="537D04C9">
      <w:pPr>
        <w:spacing w:line="600" w:lineRule="atLeast"/>
        <w:rPr>
          <w:sz w:val="28"/>
          <w:szCs w:val="28"/>
          <w:lang w:eastAsia="zh-CN"/>
        </w:rPr>
      </w:pPr>
    </w:p>
    <w:p w14:paraId="2D0671E9">
      <w:pPr>
        <w:spacing w:line="600" w:lineRule="atLeast"/>
        <w:rPr>
          <w:sz w:val="28"/>
          <w:szCs w:val="28"/>
          <w:lang w:eastAsia="zh-CN"/>
        </w:rPr>
      </w:pPr>
    </w:p>
    <w:p w14:paraId="256D0AE9">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6092D2B8">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3AB5DD2E">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248E0D73">
      <w:pPr>
        <w:widowControl/>
        <w:rPr>
          <w:rFonts w:asciiTheme="minorEastAsia" w:hAnsiTheme="minorEastAsia" w:eastAsiaTheme="minorEastAsia" w:cstheme="minorEastAsia"/>
          <w:lang w:eastAsia="zh-CN"/>
        </w:rPr>
      </w:pPr>
      <w:r>
        <w:rPr>
          <w:rFonts w:asciiTheme="minorEastAsia" w:hAnsiTheme="minorEastAsia" w:eastAsiaTheme="minorEastAsia" w:cstheme="minorEastAsia"/>
          <w:lang w:eastAsia="zh-CN"/>
        </w:rPr>
        <w:br w:type="page"/>
      </w:r>
    </w:p>
    <w:p w14:paraId="4FCE1255">
      <w:pPr>
        <w:pStyle w:val="4"/>
        <w:spacing w:line="360" w:lineRule="auto"/>
        <w:jc w:val="center"/>
        <w:rPr>
          <w:rFonts w:ascii="宋体" w:hAnsi="宋体" w:eastAsia="宋体" w:cs="宋体"/>
          <w:sz w:val="28"/>
          <w:szCs w:val="28"/>
          <w:lang w:eastAsia="zh-CN"/>
        </w:rPr>
      </w:pPr>
      <w:bookmarkStart w:id="334" w:name="_Toc9406"/>
      <w:r>
        <w:rPr>
          <w:rFonts w:hint="eastAsia" w:ascii="宋体" w:hAnsi="宋体" w:eastAsia="宋体" w:cs="宋体"/>
          <w:sz w:val="28"/>
          <w:szCs w:val="28"/>
          <w:lang w:eastAsia="zh-CN"/>
        </w:rPr>
        <w:t>二、报价函</w:t>
      </w:r>
      <w:bookmarkEnd w:id="334"/>
    </w:p>
    <w:p w14:paraId="585B2FEF">
      <w:pPr>
        <w:pStyle w:val="12"/>
        <w:tabs>
          <w:tab w:val="left" w:pos="1991"/>
        </w:tabs>
        <w:spacing w:line="360" w:lineRule="auto"/>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u w:val="single"/>
          <w:lang w:eastAsia="zh-CN"/>
        </w:rPr>
        <w:tab/>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pacing w:val="-3"/>
          <w:sz w:val="24"/>
          <w:szCs w:val="24"/>
          <w:lang w:eastAsia="zh-CN"/>
        </w:rPr>
        <w:t>采购人名</w:t>
      </w:r>
      <w:r>
        <w:rPr>
          <w:rFonts w:hint="eastAsia" w:asciiTheme="minorEastAsia" w:hAnsiTheme="minorEastAsia" w:eastAsiaTheme="minorEastAsia" w:cstheme="minorEastAsia"/>
          <w:sz w:val="24"/>
          <w:szCs w:val="24"/>
          <w:lang w:eastAsia="zh-CN"/>
        </w:rPr>
        <w:t>称</w:t>
      </w:r>
      <w:r>
        <w:rPr>
          <w:rFonts w:hint="eastAsia" w:asciiTheme="minorEastAsia" w:hAnsiTheme="minorEastAsia" w:eastAsiaTheme="minorEastAsia" w:cstheme="minorEastAsia"/>
          <w:spacing w:val="-108"/>
          <w:sz w:val="24"/>
          <w:szCs w:val="24"/>
          <w:lang w:eastAsia="zh-CN"/>
        </w:rPr>
        <w:t>）</w:t>
      </w:r>
      <w:r>
        <w:rPr>
          <w:rFonts w:hint="eastAsia" w:asciiTheme="minorEastAsia" w:hAnsiTheme="minorEastAsia" w:eastAsiaTheme="minorEastAsia" w:cstheme="minorEastAsia"/>
          <w:sz w:val="24"/>
          <w:szCs w:val="24"/>
          <w:lang w:eastAsia="zh-CN"/>
        </w:rPr>
        <w:t>：</w:t>
      </w:r>
    </w:p>
    <w:p w14:paraId="01AEC91E">
      <w:pPr>
        <w:pStyle w:val="12"/>
        <w:spacing w:before="12" w:line="360" w:lineRule="auto"/>
        <w:rPr>
          <w:rFonts w:asciiTheme="minorEastAsia" w:hAnsiTheme="minorEastAsia" w:eastAsiaTheme="minorEastAsia" w:cstheme="minorEastAsia"/>
          <w:sz w:val="24"/>
          <w:szCs w:val="24"/>
          <w:lang w:eastAsia="zh-CN"/>
        </w:rPr>
      </w:pPr>
    </w:p>
    <w:p w14:paraId="3BD7607A">
      <w:pPr>
        <w:autoSpaceDE w:val="0"/>
        <w:autoSpaceDN w:val="0"/>
        <w:adjustRightInd w:val="0"/>
        <w:snapToGrid w:val="0"/>
        <w:spacing w:line="360" w:lineRule="auto"/>
        <w:ind w:firstLine="480" w:firstLineChars="200"/>
        <w:rPr>
          <w:sz w:val="24"/>
          <w:szCs w:val="24"/>
          <w:lang w:eastAsia="zh-CN"/>
        </w:rPr>
      </w:pPr>
      <w:r>
        <w:rPr>
          <w:rFonts w:hint="eastAsia"/>
          <w:sz w:val="24"/>
          <w:szCs w:val="24"/>
          <w:lang w:eastAsia="zh-CN"/>
        </w:rPr>
        <w:t>我方已仔细研究了(项目名称)询价采购文件的全部内容，</w:t>
      </w:r>
      <w:r>
        <w:rPr>
          <w:rFonts w:hint="eastAsia" w:cs="仿宋_GB2312"/>
          <w:sz w:val="24"/>
          <w:lang w:eastAsia="zh-CN"/>
        </w:rPr>
        <w:t>且对询价采购文件无任何异议，并愿意以“报价一览表”所填写的总报价，</w:t>
      </w:r>
      <w:r>
        <w:rPr>
          <w:rFonts w:hint="eastAsia" w:cs="TimesNewRomanPSMT"/>
          <w:sz w:val="24"/>
          <w:lang w:eastAsia="zh-CN"/>
        </w:rPr>
        <w:t>向你方</w:t>
      </w:r>
      <w:r>
        <w:rPr>
          <w:rFonts w:hint="eastAsia"/>
          <w:sz w:val="24"/>
          <w:lang w:eastAsia="zh-CN"/>
        </w:rPr>
        <w:t>提供询价采购文件要求的货物和服务</w:t>
      </w:r>
      <w:r>
        <w:rPr>
          <w:rFonts w:hint="eastAsia" w:cs="仿宋_GB2312"/>
          <w:sz w:val="24"/>
          <w:lang w:eastAsia="zh-CN"/>
        </w:rPr>
        <w:t>。</w:t>
      </w:r>
    </w:p>
    <w:p w14:paraId="73934670">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1.我方承诺在询价有效期内不修改或撤销响应文件。否则，你方可不予退还我方的询价保证金。</w:t>
      </w:r>
    </w:p>
    <w:p w14:paraId="0FCDD6E5">
      <w:pPr>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2.本项目的询价有效期为自响应文件递交截止之日起个日历天。</w:t>
      </w:r>
    </w:p>
    <w:p w14:paraId="68B8E2E4">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3.我方承诺所提交的响应文件及有关资料是完整的、真实的、准确的和有效的，否则，我方承担由此造成的任何损失及引起的任何后果。</w:t>
      </w:r>
    </w:p>
    <w:p w14:paraId="7102A693">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4.如我方成交：</w:t>
      </w:r>
    </w:p>
    <w:p w14:paraId="5D78BB4A">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w:t>
      </w:r>
      <w:r>
        <w:rPr>
          <w:rFonts w:cs="TimesNewRomanPSMT"/>
          <w:sz w:val="24"/>
          <w:lang w:eastAsia="zh-CN"/>
        </w:rPr>
        <w:t>1</w:t>
      </w:r>
      <w:r>
        <w:rPr>
          <w:rFonts w:hint="eastAsia" w:cs="TimesNewRomanPSMT"/>
          <w:sz w:val="24"/>
          <w:lang w:eastAsia="zh-CN"/>
        </w:rPr>
        <w:t>）我方承诺在收到成交通知书后，在成交通知书规定的期限内与你方签订合同。</w:t>
      </w:r>
    </w:p>
    <w:p w14:paraId="1C9C8364">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（2）我方承诺按照询价采购文件规定向你方递交履约保证金。</w:t>
      </w:r>
    </w:p>
    <w:p w14:paraId="0EF419BA">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（3）我方承诺按合同约定的期限和地点，提供符合询价采购文件要求的全部的货物（服务）。</w:t>
      </w:r>
    </w:p>
    <w:p w14:paraId="2FC945C9">
      <w:pPr>
        <w:widowControl/>
        <w:autoSpaceDE w:val="0"/>
        <w:autoSpaceDN w:val="0"/>
        <w:adjustRightInd w:val="0"/>
        <w:snapToGrid w:val="0"/>
        <w:spacing w:line="360" w:lineRule="auto"/>
        <w:ind w:firstLine="480" w:firstLineChars="200"/>
        <w:rPr>
          <w:lang w:eastAsia="zh-CN"/>
        </w:rPr>
      </w:pPr>
      <w:bookmarkStart w:id="335" w:name="_Hlk7529152"/>
      <w:r>
        <w:rPr>
          <w:rFonts w:hint="eastAsia" w:cs="仿宋_GB2312"/>
          <w:sz w:val="24"/>
          <w:lang w:eastAsia="zh-CN"/>
        </w:rPr>
        <w:t>（</w:t>
      </w:r>
      <w:r>
        <w:rPr>
          <w:rFonts w:cs="TimesNewRomanPSMT"/>
          <w:sz w:val="24"/>
          <w:lang w:eastAsia="zh-CN"/>
        </w:rPr>
        <w:t>4</w:t>
      </w:r>
      <w:r>
        <w:rPr>
          <w:rFonts w:cs="仿宋_GB2312"/>
          <w:sz w:val="24"/>
          <w:lang w:eastAsia="zh-CN"/>
        </w:rPr>
        <w:t>）</w:t>
      </w:r>
      <w:r>
        <w:rPr>
          <w:rFonts w:hint="eastAsia" w:cs="仿宋_GB2312"/>
          <w:sz w:val="24"/>
          <w:lang w:eastAsia="zh-CN"/>
        </w:rPr>
        <w:t>除商务条款偏离表和技术规格偏离表列出的偏差外，我方响应询价采购文件的全部要求。</w:t>
      </w:r>
      <w:bookmarkEnd w:id="335"/>
      <w:r>
        <w:rPr>
          <w:rFonts w:cs="仿宋_GB2312"/>
          <w:sz w:val="24"/>
          <w:lang w:eastAsia="zh-CN"/>
        </w:rPr>
        <w:tab/>
      </w:r>
    </w:p>
    <w:p w14:paraId="6623AE50">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5．（其他补充说明）。</w:t>
      </w:r>
    </w:p>
    <w:p w14:paraId="7322E8A8">
      <w:pPr>
        <w:spacing w:line="360" w:lineRule="auto"/>
        <w:ind w:right="840" w:firstLine="2880" w:firstLineChars="120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14:paraId="28D12636">
      <w:pPr>
        <w:spacing w:line="360" w:lineRule="auto"/>
        <w:ind w:left="2880"/>
        <w:rPr>
          <w:sz w:val="24"/>
          <w:szCs w:val="24"/>
          <w:lang w:eastAsia="zh-CN"/>
        </w:rPr>
      </w:pPr>
      <w:r>
        <w:rPr>
          <w:rFonts w:hint="eastAsia"/>
          <w:sz w:val="24"/>
          <w:szCs w:val="24"/>
          <w:lang w:eastAsia="zh-CN"/>
        </w:rPr>
        <w:t>法定代表人(单位负责人)或其委托代理人：(签字或盖章)</w:t>
      </w:r>
    </w:p>
    <w:p w14:paraId="30133CA3">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r>
      <w:r>
        <w:rPr>
          <w:rFonts w:hint="eastAsia"/>
          <w:sz w:val="24"/>
          <w:szCs w:val="24"/>
          <w:lang w:eastAsia="zh-CN"/>
        </w:rPr>
        <w:t>址：</w:t>
      </w:r>
    </w:p>
    <w:p w14:paraId="3E1E46D9">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r>
      <w:r>
        <w:rPr>
          <w:rFonts w:hint="eastAsia"/>
          <w:sz w:val="24"/>
          <w:szCs w:val="24"/>
          <w:lang w:eastAsia="zh-CN"/>
        </w:rPr>
        <w:t>址：</w:t>
      </w:r>
    </w:p>
    <w:p w14:paraId="59A88505">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r>
      <w:r>
        <w:rPr>
          <w:rFonts w:hint="eastAsia"/>
          <w:sz w:val="24"/>
          <w:szCs w:val="24"/>
          <w:lang w:eastAsia="zh-CN"/>
        </w:rPr>
        <w:t>话：</w:t>
      </w:r>
    </w:p>
    <w:p w14:paraId="30E6C250">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r>
      <w:r>
        <w:rPr>
          <w:rFonts w:hint="eastAsia"/>
          <w:sz w:val="24"/>
          <w:szCs w:val="24"/>
          <w:lang w:eastAsia="zh-CN"/>
        </w:rPr>
        <w:t>真：</w:t>
      </w:r>
    </w:p>
    <w:p w14:paraId="5AF2DC76">
      <w:pPr>
        <w:spacing w:line="360" w:lineRule="auto"/>
        <w:ind w:left="2880"/>
        <w:rPr>
          <w:sz w:val="24"/>
          <w:szCs w:val="24"/>
          <w:lang w:eastAsia="zh-CN"/>
        </w:rPr>
      </w:pPr>
      <w:r>
        <w:rPr>
          <w:rFonts w:hint="eastAsia"/>
          <w:sz w:val="24"/>
          <w:szCs w:val="24"/>
          <w:lang w:eastAsia="zh-CN"/>
        </w:rPr>
        <w:t>邮政编码：</w:t>
      </w:r>
    </w:p>
    <w:p w14:paraId="013FBED9">
      <w:pPr>
        <w:spacing w:line="360" w:lineRule="auto"/>
        <w:ind w:left="2880"/>
        <w:rPr>
          <w:sz w:val="28"/>
          <w:szCs w:val="28"/>
          <w:lang w:eastAsia="zh-CN"/>
        </w:rPr>
      </w:pPr>
      <w:r>
        <w:rPr>
          <w:rFonts w:hint="eastAsia"/>
          <w:sz w:val="24"/>
          <w:szCs w:val="24"/>
          <w:lang w:eastAsia="zh-CN"/>
        </w:rPr>
        <w:t>日  期：年月日</w:t>
      </w:r>
      <w:bookmarkStart w:id="336" w:name="_Toc28129"/>
    </w:p>
    <w:p w14:paraId="7ADAD940">
      <w:pPr>
        <w:rPr>
          <w:sz w:val="28"/>
          <w:szCs w:val="28"/>
          <w:lang w:eastAsia="zh-CN"/>
        </w:rPr>
      </w:pPr>
      <w:r>
        <w:rPr>
          <w:rFonts w:hint="eastAsia"/>
          <w:sz w:val="28"/>
          <w:szCs w:val="28"/>
          <w:lang w:eastAsia="zh-CN"/>
        </w:rPr>
        <w:br w:type="page"/>
      </w:r>
    </w:p>
    <w:p w14:paraId="79B49003">
      <w:pPr>
        <w:pStyle w:val="4"/>
        <w:spacing w:line="360" w:lineRule="auto"/>
        <w:jc w:val="center"/>
        <w:rPr>
          <w:rFonts w:ascii="宋体" w:hAnsi="宋体" w:eastAsia="宋体" w:cs="宋体"/>
          <w:sz w:val="28"/>
          <w:szCs w:val="28"/>
          <w:lang w:eastAsia="zh-CN"/>
        </w:rPr>
      </w:pPr>
      <w:bookmarkStart w:id="337" w:name="_Toc4607"/>
      <w:r>
        <w:rPr>
          <w:rFonts w:hint="eastAsia" w:ascii="宋体" w:hAnsi="宋体" w:eastAsia="宋体" w:cs="宋体"/>
          <w:sz w:val="28"/>
          <w:szCs w:val="28"/>
          <w:lang w:eastAsia="zh-CN"/>
        </w:rPr>
        <w:t>三、法定代表人(单位负责人)身份证明</w:t>
      </w:r>
      <w:bookmarkEnd w:id="336"/>
      <w:bookmarkEnd w:id="337"/>
    </w:p>
    <w:p w14:paraId="56937B9E">
      <w:pPr>
        <w:spacing w:line="200" w:lineRule="exact"/>
        <w:rPr>
          <w:lang w:eastAsia="zh-CN"/>
        </w:rPr>
      </w:pPr>
    </w:p>
    <w:p w14:paraId="3AACDD76">
      <w:pPr>
        <w:spacing w:line="200" w:lineRule="exact"/>
        <w:rPr>
          <w:lang w:eastAsia="zh-CN"/>
        </w:rPr>
      </w:pPr>
    </w:p>
    <w:p w14:paraId="18A9CC19">
      <w:pPr>
        <w:spacing w:line="200" w:lineRule="exact"/>
        <w:rPr>
          <w:lang w:eastAsia="zh-CN"/>
        </w:rPr>
      </w:pPr>
    </w:p>
    <w:p w14:paraId="1A55CF5A">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供应商名称：</w:t>
      </w:r>
    </w:p>
    <w:p w14:paraId="7EA729B7">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单位性质：</w:t>
      </w:r>
    </w:p>
    <w:p w14:paraId="7A0BC20B">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地    址：</w:t>
      </w:r>
    </w:p>
    <w:p w14:paraId="6FA6CE01">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成立时间：年月日</w:t>
      </w:r>
    </w:p>
    <w:p w14:paraId="486DE831">
      <w:pPr>
        <w:widowControl/>
        <w:autoSpaceDE w:val="0"/>
        <w:autoSpaceDN w:val="0"/>
        <w:adjustRightInd w:val="0"/>
        <w:spacing w:line="360" w:lineRule="auto"/>
        <w:ind w:firstLine="480" w:firstLineChars="200"/>
        <w:rPr>
          <w:rFonts w:cs="仿宋_GB2312"/>
          <w:sz w:val="24"/>
          <w:u w:val="single"/>
          <w:lang w:eastAsia="zh-CN"/>
        </w:rPr>
      </w:pPr>
      <w:r>
        <w:rPr>
          <w:rFonts w:hint="eastAsia" w:cs="仿宋_GB2312"/>
          <w:sz w:val="24"/>
          <w:lang w:eastAsia="zh-CN"/>
        </w:rPr>
        <w:t>经营期限：</w:t>
      </w:r>
    </w:p>
    <w:p w14:paraId="46FE7E14">
      <w:pPr>
        <w:widowControl/>
        <w:autoSpaceDE w:val="0"/>
        <w:autoSpaceDN w:val="0"/>
        <w:adjustRightInd w:val="0"/>
        <w:spacing w:line="360" w:lineRule="auto"/>
        <w:ind w:firstLine="480" w:firstLineChars="200"/>
        <w:rPr>
          <w:rFonts w:cs="仿宋_GB2312"/>
          <w:sz w:val="24"/>
          <w:lang w:eastAsia="zh-CN"/>
        </w:rPr>
      </w:pPr>
    </w:p>
    <w:p w14:paraId="0E7B35F2">
      <w:pPr>
        <w:widowControl/>
        <w:spacing w:line="360" w:lineRule="auto"/>
        <w:ind w:firstLine="480" w:firstLineChars="200"/>
        <w:rPr>
          <w:sz w:val="24"/>
          <w:szCs w:val="24"/>
          <w:lang w:eastAsia="zh-CN"/>
        </w:rPr>
      </w:pPr>
      <w:r>
        <w:rPr>
          <w:rFonts w:hint="eastAsia"/>
          <w:sz w:val="24"/>
          <w:szCs w:val="24"/>
          <w:lang w:eastAsia="zh-CN"/>
        </w:rPr>
        <w:t>姓名：性别：年龄：职务：</w:t>
      </w:r>
    </w:p>
    <w:p w14:paraId="17D8AA4F">
      <w:pPr>
        <w:widowControl/>
        <w:spacing w:line="360" w:lineRule="auto"/>
        <w:ind w:firstLine="480" w:firstLineChars="20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14:paraId="7EC90A49">
      <w:pPr>
        <w:widowControl/>
        <w:spacing w:line="360" w:lineRule="auto"/>
        <w:ind w:firstLine="480" w:firstLineChars="200"/>
        <w:rPr>
          <w:sz w:val="24"/>
          <w:szCs w:val="24"/>
          <w:lang w:eastAsia="zh-CN"/>
        </w:rPr>
      </w:pPr>
      <w:r>
        <w:rPr>
          <w:rFonts w:hint="eastAsia"/>
          <w:sz w:val="24"/>
          <w:szCs w:val="24"/>
          <w:lang w:eastAsia="zh-CN"/>
        </w:rPr>
        <w:t>特此证明。</w:t>
      </w:r>
    </w:p>
    <w:p w14:paraId="7D39CAEC">
      <w:pPr>
        <w:spacing w:line="480" w:lineRule="auto"/>
        <w:rPr>
          <w:sz w:val="24"/>
          <w:szCs w:val="24"/>
          <w:lang w:eastAsia="zh-CN"/>
        </w:rPr>
      </w:pPr>
    </w:p>
    <w:p w14:paraId="620D922D">
      <w:pPr>
        <w:spacing w:line="480" w:lineRule="auto"/>
        <w:ind w:left="360"/>
        <w:rPr>
          <w:sz w:val="24"/>
          <w:szCs w:val="24"/>
          <w:lang w:eastAsia="zh-CN"/>
        </w:rPr>
      </w:pPr>
      <w:r>
        <w:rPr>
          <w:rFonts w:hint="eastAsia"/>
          <w:sz w:val="24"/>
          <w:szCs w:val="24"/>
          <w:lang w:eastAsia="zh-CN"/>
        </w:rPr>
        <w:t>附：法定代表人(单位负责人)身份证复印件。</w:t>
      </w:r>
    </w:p>
    <w:p w14:paraId="0426DB9C">
      <w:pPr>
        <w:spacing w:line="360" w:lineRule="auto"/>
        <w:ind w:left="4480"/>
        <w:jc w:val="both"/>
        <w:rPr>
          <w:b/>
          <w:sz w:val="24"/>
          <w:szCs w:val="24"/>
          <w:lang w:eastAsia="zh-CN"/>
        </w:rPr>
      </w:pPr>
    </w:p>
    <w:p w14:paraId="13F8C386">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14:paraId="7AF0957D">
      <w:pPr>
        <w:spacing w:line="20" w:lineRule="exact"/>
        <w:rPr>
          <w:b/>
          <w:sz w:val="24"/>
          <w:szCs w:val="24"/>
          <w:lang w:eastAsia="zh-CN"/>
        </w:rPr>
      </w:pPr>
    </w:p>
    <w:p w14:paraId="6870D381">
      <w:pPr>
        <w:wordWrap w:val="0"/>
        <w:ind w:right="480"/>
        <w:jc w:val="center"/>
        <w:rPr>
          <w:b/>
          <w:sz w:val="24"/>
          <w:szCs w:val="24"/>
          <w:lang w:eastAsia="zh-CN"/>
        </w:rPr>
      </w:pPr>
      <w:r>
        <w:rPr>
          <w:rFonts w:hint="eastAsia"/>
          <w:b/>
          <w:sz w:val="24"/>
          <w:szCs w:val="24"/>
          <w:lang w:eastAsia="zh-CN"/>
        </w:rPr>
        <w:t xml:space="preserve">                       日  期：年月日</w:t>
      </w:r>
    </w:p>
    <w:p w14:paraId="6D316007">
      <w:pPr>
        <w:spacing w:line="360" w:lineRule="auto"/>
        <w:ind w:firstLine="5760" w:firstLineChars="2400"/>
        <w:jc w:val="both"/>
        <w:rPr>
          <w:sz w:val="24"/>
          <w:szCs w:val="24"/>
          <w:lang w:eastAsia="zh-CN"/>
        </w:rPr>
      </w:pPr>
    </w:p>
    <w:p w14:paraId="790882EE">
      <w:pPr>
        <w:spacing w:line="20" w:lineRule="exact"/>
        <w:rPr>
          <w:b/>
          <w:bCs/>
          <w:sz w:val="44"/>
          <w:szCs w:val="4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31F65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6" w:hRule="atLeast"/>
        </w:trPr>
        <w:tc>
          <w:tcPr>
            <w:tcW w:w="4813" w:type="dxa"/>
            <w:vAlign w:val="center"/>
          </w:tcPr>
          <w:p w14:paraId="5FF47805">
            <w:pPr>
              <w:spacing w:beforeLines="100" w:afterLines="100" w:line="600" w:lineRule="exact"/>
              <w:jc w:val="center"/>
              <w:rPr>
                <w:lang w:eastAsia="zh-CN"/>
              </w:rPr>
            </w:pPr>
            <w:bookmarkStart w:id="338" w:name="_Toc31847"/>
            <w:bookmarkEnd w:id="338"/>
            <w:bookmarkStart w:id="339" w:name="_Toc15398"/>
            <w:bookmarkEnd w:id="339"/>
            <w:bookmarkStart w:id="340" w:name="_Toc23744"/>
            <w:r>
              <w:rPr>
                <w:rFonts w:hint="eastAsia" w:eastAsia="Times New Roman"/>
                <w:sz w:val="24"/>
                <w:szCs w:val="24"/>
                <w:lang w:eastAsia="zh-CN"/>
              </w:rPr>
              <w:t>法定代表人(单位负责人)身份证</w:t>
            </w:r>
            <w:r>
              <w:rPr>
                <w:rFonts w:hint="eastAsia"/>
                <w:sz w:val="24"/>
                <w:szCs w:val="24"/>
                <w:lang w:eastAsia="zh-CN"/>
              </w:rPr>
              <w:t>正面</w:t>
            </w:r>
          </w:p>
        </w:tc>
        <w:tc>
          <w:tcPr>
            <w:tcW w:w="4814" w:type="dxa"/>
            <w:vAlign w:val="center"/>
          </w:tcPr>
          <w:p w14:paraId="61FE2102">
            <w:pPr>
              <w:spacing w:beforeLines="100" w:afterLines="100" w:line="600" w:lineRule="exact"/>
              <w:jc w:val="center"/>
              <w:rPr>
                <w:rFonts w:eastAsia="Times New Roman"/>
                <w:lang w:eastAsia="zh-CN"/>
              </w:rPr>
            </w:pPr>
            <w:r>
              <w:rPr>
                <w:rFonts w:hint="eastAsia" w:eastAsia="Times New Roman"/>
                <w:sz w:val="24"/>
                <w:szCs w:val="24"/>
                <w:lang w:eastAsia="zh-CN"/>
              </w:rPr>
              <w:t>法定代表人(单位负责人)身份证</w:t>
            </w:r>
            <w:r>
              <w:rPr>
                <w:rFonts w:hint="eastAsia"/>
                <w:sz w:val="24"/>
                <w:szCs w:val="24"/>
                <w:lang w:eastAsia="zh-CN"/>
              </w:rPr>
              <w:t>反面</w:t>
            </w:r>
          </w:p>
        </w:tc>
      </w:tr>
    </w:tbl>
    <w:p w14:paraId="5864BBC7">
      <w:pPr>
        <w:pStyle w:val="4"/>
        <w:spacing w:line="360" w:lineRule="auto"/>
        <w:jc w:val="center"/>
        <w:rPr>
          <w:rFonts w:ascii="宋体" w:hAnsi="宋体" w:eastAsia="宋体" w:cs="宋体"/>
          <w:sz w:val="28"/>
          <w:szCs w:val="28"/>
          <w:lang w:eastAsia="zh-CN"/>
        </w:rPr>
      </w:pPr>
      <w:r>
        <w:rPr>
          <w:rFonts w:hint="eastAsia" w:ascii="宋体" w:hAnsi="宋体"/>
          <w:sz w:val="28"/>
          <w:szCs w:val="28"/>
          <w:lang w:eastAsia="zh-CN"/>
        </w:rPr>
        <w:br w:type="page"/>
      </w:r>
      <w:bookmarkStart w:id="341" w:name="_Toc29181"/>
      <w:bookmarkStart w:id="342" w:name="_Toc27122"/>
      <w:r>
        <w:rPr>
          <w:rFonts w:hint="eastAsia" w:ascii="宋体" w:hAnsi="宋体" w:eastAsia="宋体" w:cs="宋体"/>
          <w:sz w:val="28"/>
          <w:szCs w:val="28"/>
          <w:lang w:eastAsia="zh-CN"/>
        </w:rPr>
        <w:t>四、授权委托书</w:t>
      </w:r>
      <w:bookmarkEnd w:id="340"/>
      <w:bookmarkEnd w:id="341"/>
      <w:bookmarkEnd w:id="342"/>
    </w:p>
    <w:p w14:paraId="08284319">
      <w:pPr>
        <w:spacing w:line="200" w:lineRule="exact"/>
        <w:rPr>
          <w:lang w:eastAsia="zh-CN"/>
        </w:rPr>
      </w:pPr>
    </w:p>
    <w:p w14:paraId="478ACC77">
      <w:pPr>
        <w:spacing w:line="200" w:lineRule="exact"/>
        <w:rPr>
          <w:lang w:eastAsia="zh-CN"/>
        </w:rPr>
      </w:pPr>
    </w:p>
    <w:p w14:paraId="5936BDE3">
      <w:pPr>
        <w:spacing w:line="360" w:lineRule="auto"/>
        <w:ind w:firstLine="480" w:firstLineChars="20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14:paraId="05D6EE28">
      <w:pPr>
        <w:spacing w:line="360" w:lineRule="auto"/>
        <w:ind w:firstLine="480" w:firstLineChars="200"/>
        <w:rPr>
          <w:sz w:val="24"/>
          <w:szCs w:val="24"/>
          <w:lang w:eastAsia="zh-CN"/>
        </w:rPr>
      </w:pPr>
      <w:r>
        <w:rPr>
          <w:rFonts w:hint="eastAsia"/>
          <w:sz w:val="24"/>
          <w:szCs w:val="24"/>
          <w:lang w:eastAsia="zh-CN"/>
        </w:rPr>
        <w:t>代理人无转委托权。</w:t>
      </w:r>
    </w:p>
    <w:p w14:paraId="64224A28">
      <w:pPr>
        <w:spacing w:line="360" w:lineRule="auto"/>
        <w:ind w:firstLine="480" w:firstLineChars="200"/>
        <w:rPr>
          <w:sz w:val="24"/>
          <w:szCs w:val="24"/>
          <w:lang w:eastAsia="zh-CN"/>
        </w:rPr>
      </w:pPr>
      <w:r>
        <w:rPr>
          <w:rFonts w:hint="eastAsia"/>
          <w:sz w:val="24"/>
          <w:szCs w:val="24"/>
          <w:lang w:eastAsia="zh-CN"/>
        </w:rPr>
        <w:t>附：委托代理人身份证复印件</w:t>
      </w:r>
    </w:p>
    <w:p w14:paraId="308908F0">
      <w:pPr>
        <w:widowControl/>
        <w:spacing w:before="468"/>
        <w:ind w:firstLine="3373" w:firstLineChars="1400"/>
        <w:rPr>
          <w:b/>
          <w:sz w:val="24"/>
          <w:szCs w:val="24"/>
          <w:lang w:eastAsia="zh-CN"/>
        </w:rPr>
      </w:pPr>
      <w:r>
        <w:rPr>
          <w:rFonts w:hint="eastAsia"/>
          <w:b/>
          <w:sz w:val="24"/>
          <w:szCs w:val="24"/>
          <w:lang w:eastAsia="zh-CN"/>
        </w:rPr>
        <w:t>供 应 商：(加盖单位公章)</w:t>
      </w:r>
    </w:p>
    <w:p w14:paraId="02546FBB">
      <w:pPr>
        <w:widowControl/>
        <w:spacing w:before="468"/>
        <w:ind w:firstLine="3373" w:firstLineChars="1400"/>
        <w:rPr>
          <w:b/>
          <w:sz w:val="24"/>
          <w:szCs w:val="24"/>
          <w:lang w:eastAsia="zh-CN"/>
        </w:rPr>
      </w:pPr>
      <w:r>
        <w:rPr>
          <w:rFonts w:hint="eastAsia"/>
          <w:b/>
          <w:sz w:val="24"/>
          <w:szCs w:val="24"/>
          <w:lang w:eastAsia="zh-CN"/>
        </w:rPr>
        <w:t>法定代表人(单位负责人)：(签字或盖章)</w:t>
      </w:r>
    </w:p>
    <w:p w14:paraId="3517A146">
      <w:pPr>
        <w:widowControl/>
        <w:autoSpaceDE w:val="0"/>
        <w:autoSpaceDN w:val="0"/>
        <w:adjustRightInd w:val="0"/>
        <w:ind w:firstLine="3373" w:firstLineChars="1400"/>
        <w:rPr>
          <w:b/>
          <w:bCs/>
          <w:sz w:val="24"/>
          <w:szCs w:val="24"/>
          <w:u w:val="single"/>
          <w:lang w:eastAsia="zh-CN"/>
        </w:rPr>
      </w:pPr>
      <w:r>
        <w:rPr>
          <w:rFonts w:hint="eastAsia" w:cs="仿宋_GB2312"/>
          <w:b/>
          <w:bCs/>
          <w:sz w:val="24"/>
          <w:szCs w:val="24"/>
          <w:lang w:eastAsia="zh-CN"/>
        </w:rPr>
        <w:t>身份证号码：</w:t>
      </w:r>
    </w:p>
    <w:p w14:paraId="70704684">
      <w:pPr>
        <w:widowControl/>
        <w:spacing w:before="468"/>
        <w:ind w:firstLine="3373" w:firstLineChars="1400"/>
        <w:rPr>
          <w:b/>
          <w:sz w:val="24"/>
          <w:szCs w:val="24"/>
          <w:lang w:eastAsia="zh-CN"/>
        </w:rPr>
      </w:pPr>
      <w:r>
        <w:rPr>
          <w:rFonts w:hint="eastAsia"/>
          <w:b/>
          <w:sz w:val="24"/>
          <w:szCs w:val="24"/>
          <w:lang w:eastAsia="zh-CN"/>
        </w:rPr>
        <w:t>委托代理人：(签字)</w:t>
      </w:r>
    </w:p>
    <w:p w14:paraId="7C4F5CA2">
      <w:pPr>
        <w:widowControl/>
        <w:autoSpaceDE w:val="0"/>
        <w:autoSpaceDN w:val="0"/>
        <w:adjustRightInd w:val="0"/>
        <w:ind w:firstLine="3373" w:firstLineChars="1400"/>
        <w:rPr>
          <w:lang w:eastAsia="zh-CN"/>
        </w:rPr>
      </w:pPr>
      <w:r>
        <w:rPr>
          <w:rFonts w:hint="eastAsia" w:cs="仿宋_GB2312"/>
          <w:b/>
          <w:bCs/>
          <w:sz w:val="24"/>
          <w:lang w:eastAsia="zh-CN"/>
        </w:rPr>
        <w:t>身份证号码：</w:t>
      </w:r>
    </w:p>
    <w:p w14:paraId="21C763F6">
      <w:pPr>
        <w:widowControl/>
        <w:spacing w:before="468"/>
        <w:ind w:firstLine="3373" w:firstLineChars="1400"/>
        <w:rPr>
          <w:b/>
          <w:sz w:val="24"/>
          <w:szCs w:val="24"/>
          <w:lang w:eastAsia="zh-CN"/>
        </w:rPr>
      </w:pPr>
      <w:r>
        <w:rPr>
          <w:rFonts w:hint="eastAsia"/>
          <w:b/>
          <w:sz w:val="24"/>
          <w:szCs w:val="24"/>
          <w:lang w:eastAsia="zh-CN"/>
        </w:rPr>
        <w:t>日期：年月日</w:t>
      </w:r>
    </w:p>
    <w:p w14:paraId="2D1E2C10">
      <w:pPr>
        <w:ind w:right="480"/>
        <w:rPr>
          <w:sz w:val="24"/>
          <w:szCs w:val="2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7CCBE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4813" w:type="dxa"/>
            <w:vAlign w:val="center"/>
          </w:tcPr>
          <w:p w14:paraId="206BA046">
            <w:pPr>
              <w:spacing w:beforeLines="100" w:afterLines="100" w:line="600" w:lineRule="exact"/>
              <w:jc w:val="center"/>
            </w:pPr>
            <w:r>
              <w:rPr>
                <w:rFonts w:hint="eastAsia"/>
                <w:sz w:val="24"/>
                <w:szCs w:val="24"/>
              </w:rPr>
              <w:t>代理</w:t>
            </w:r>
            <w:r>
              <w:rPr>
                <w:rFonts w:hint="eastAsia" w:eastAsia="Times New Roman"/>
                <w:sz w:val="24"/>
                <w:szCs w:val="24"/>
              </w:rPr>
              <w:t>人身份证</w:t>
            </w:r>
            <w:r>
              <w:rPr>
                <w:rFonts w:hint="eastAsia"/>
                <w:sz w:val="24"/>
                <w:szCs w:val="24"/>
              </w:rPr>
              <w:t>正面</w:t>
            </w:r>
          </w:p>
        </w:tc>
        <w:tc>
          <w:tcPr>
            <w:tcW w:w="4814" w:type="dxa"/>
            <w:vAlign w:val="center"/>
          </w:tcPr>
          <w:p w14:paraId="5387BA1C">
            <w:pPr>
              <w:spacing w:beforeLines="100" w:afterLines="100" w:line="600" w:lineRule="exact"/>
              <w:jc w:val="center"/>
              <w:rPr>
                <w:rFonts w:eastAsia="Times New Roman"/>
              </w:rPr>
            </w:pPr>
            <w:r>
              <w:rPr>
                <w:rFonts w:hint="eastAsia"/>
                <w:sz w:val="24"/>
                <w:szCs w:val="24"/>
              </w:rPr>
              <w:t>代理</w:t>
            </w:r>
            <w:r>
              <w:rPr>
                <w:rFonts w:hint="eastAsia" w:eastAsia="Times New Roman"/>
                <w:sz w:val="24"/>
                <w:szCs w:val="24"/>
              </w:rPr>
              <w:t>人身份证</w:t>
            </w:r>
            <w:r>
              <w:rPr>
                <w:rFonts w:hint="eastAsia"/>
                <w:sz w:val="24"/>
                <w:szCs w:val="24"/>
              </w:rPr>
              <w:t>反面</w:t>
            </w:r>
          </w:p>
        </w:tc>
      </w:tr>
    </w:tbl>
    <w:p w14:paraId="15993328">
      <w:pPr>
        <w:widowControl/>
        <w:rPr>
          <w:b/>
          <w:bCs/>
          <w:sz w:val="28"/>
          <w:szCs w:val="28"/>
          <w:lang w:eastAsia="zh-CN"/>
        </w:rPr>
      </w:pPr>
      <w:bookmarkStart w:id="343" w:name="_Toc26620"/>
      <w:bookmarkEnd w:id="343"/>
      <w:bookmarkStart w:id="344" w:name="_Toc19510"/>
      <w:bookmarkStart w:id="345" w:name="_Toc31638"/>
      <w:r>
        <w:rPr>
          <w:sz w:val="28"/>
          <w:szCs w:val="28"/>
          <w:lang w:eastAsia="zh-CN"/>
        </w:rPr>
        <w:br w:type="page"/>
      </w:r>
    </w:p>
    <w:p w14:paraId="6378F3E5">
      <w:pPr>
        <w:pStyle w:val="4"/>
        <w:spacing w:line="360" w:lineRule="auto"/>
        <w:jc w:val="center"/>
        <w:rPr>
          <w:rFonts w:ascii="宋体" w:hAnsi="宋体" w:eastAsia="宋体" w:cs="宋体"/>
          <w:sz w:val="28"/>
          <w:szCs w:val="28"/>
          <w:lang w:eastAsia="zh-CN"/>
        </w:rPr>
      </w:pPr>
      <w:bookmarkStart w:id="346" w:name="_Toc9952"/>
      <w:r>
        <w:rPr>
          <w:rFonts w:hint="eastAsia" w:ascii="宋体" w:hAnsi="宋体" w:eastAsia="宋体" w:cs="宋体"/>
          <w:sz w:val="28"/>
          <w:szCs w:val="28"/>
          <w:lang w:eastAsia="zh-CN"/>
        </w:rPr>
        <w:t>五、基本情况表</w:t>
      </w:r>
      <w:bookmarkEnd w:id="344"/>
      <w:bookmarkEnd w:id="345"/>
      <w:bookmarkEnd w:id="346"/>
    </w:p>
    <w:tbl>
      <w:tblPr>
        <w:tblStyle w:val="29"/>
        <w:tblW w:w="9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1134"/>
        <w:gridCol w:w="2272"/>
        <w:gridCol w:w="1404"/>
        <w:gridCol w:w="1982"/>
      </w:tblGrid>
      <w:tr w14:paraId="129DC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45ECC84">
            <w:pPr>
              <w:spacing w:line="440" w:lineRule="exact"/>
              <w:jc w:val="center"/>
              <w:rPr>
                <w:sz w:val="24"/>
                <w:szCs w:val="24"/>
              </w:rPr>
            </w:pPr>
            <w:r>
              <w:rPr>
                <w:rFonts w:hint="eastAsia"/>
                <w:sz w:val="24"/>
                <w:szCs w:val="24"/>
              </w:rPr>
              <w:t>供应商名称</w:t>
            </w:r>
          </w:p>
        </w:tc>
        <w:tc>
          <w:tcPr>
            <w:tcW w:w="6792" w:type="dxa"/>
            <w:gridSpan w:val="4"/>
            <w:tcBorders>
              <w:top w:val="single" w:color="auto" w:sz="4" w:space="0"/>
              <w:left w:val="nil"/>
              <w:bottom w:val="single" w:color="auto" w:sz="4" w:space="0"/>
              <w:right w:val="single" w:color="auto" w:sz="4" w:space="0"/>
            </w:tcBorders>
            <w:vAlign w:val="center"/>
          </w:tcPr>
          <w:p w14:paraId="6D61EB5A">
            <w:pPr>
              <w:spacing w:line="440" w:lineRule="exact"/>
              <w:jc w:val="center"/>
              <w:rPr>
                <w:sz w:val="24"/>
                <w:szCs w:val="24"/>
              </w:rPr>
            </w:pPr>
          </w:p>
        </w:tc>
      </w:tr>
      <w:tr w14:paraId="78226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409D9AA9">
            <w:pPr>
              <w:spacing w:line="440" w:lineRule="exact"/>
              <w:jc w:val="center"/>
              <w:rPr>
                <w:sz w:val="24"/>
                <w:szCs w:val="24"/>
              </w:rPr>
            </w:pPr>
            <w:r>
              <w:rPr>
                <w:rFonts w:hint="eastAsia"/>
                <w:sz w:val="24"/>
                <w:szCs w:val="24"/>
              </w:rPr>
              <w:t>注册资金</w:t>
            </w:r>
          </w:p>
        </w:tc>
        <w:tc>
          <w:tcPr>
            <w:tcW w:w="3406" w:type="dxa"/>
            <w:gridSpan w:val="2"/>
            <w:tcBorders>
              <w:top w:val="single" w:color="auto" w:sz="4" w:space="0"/>
              <w:left w:val="nil"/>
              <w:bottom w:val="single" w:color="auto" w:sz="4" w:space="0"/>
              <w:right w:val="single" w:color="auto" w:sz="4" w:space="0"/>
            </w:tcBorders>
            <w:vAlign w:val="center"/>
          </w:tcPr>
          <w:p w14:paraId="5320EF11">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3C3F21E0">
            <w:pPr>
              <w:spacing w:line="440" w:lineRule="exact"/>
              <w:jc w:val="center"/>
              <w:rPr>
                <w:sz w:val="24"/>
                <w:szCs w:val="24"/>
              </w:rPr>
            </w:pPr>
            <w:r>
              <w:rPr>
                <w:rFonts w:hint="eastAsia"/>
                <w:sz w:val="24"/>
                <w:szCs w:val="24"/>
              </w:rPr>
              <w:t>成立时间</w:t>
            </w:r>
          </w:p>
        </w:tc>
        <w:tc>
          <w:tcPr>
            <w:tcW w:w="1982" w:type="dxa"/>
            <w:tcBorders>
              <w:top w:val="single" w:color="auto" w:sz="4" w:space="0"/>
              <w:left w:val="nil"/>
              <w:bottom w:val="single" w:color="auto" w:sz="4" w:space="0"/>
              <w:right w:val="single" w:color="auto" w:sz="4" w:space="0"/>
            </w:tcBorders>
            <w:vAlign w:val="center"/>
          </w:tcPr>
          <w:p w14:paraId="6D715CC3">
            <w:pPr>
              <w:spacing w:line="440" w:lineRule="exact"/>
              <w:jc w:val="center"/>
              <w:rPr>
                <w:sz w:val="24"/>
                <w:szCs w:val="24"/>
              </w:rPr>
            </w:pPr>
          </w:p>
        </w:tc>
      </w:tr>
      <w:tr w14:paraId="33B5F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4F304F7A">
            <w:pPr>
              <w:spacing w:line="440" w:lineRule="exact"/>
              <w:jc w:val="center"/>
              <w:rPr>
                <w:sz w:val="24"/>
                <w:szCs w:val="24"/>
              </w:rPr>
            </w:pPr>
            <w:r>
              <w:rPr>
                <w:rFonts w:hint="eastAsia"/>
                <w:sz w:val="24"/>
                <w:szCs w:val="24"/>
              </w:rPr>
              <w:t>注册地址</w:t>
            </w:r>
          </w:p>
        </w:tc>
        <w:tc>
          <w:tcPr>
            <w:tcW w:w="6792" w:type="dxa"/>
            <w:gridSpan w:val="4"/>
            <w:tcBorders>
              <w:top w:val="single" w:color="auto" w:sz="4" w:space="0"/>
              <w:left w:val="nil"/>
              <w:bottom w:val="single" w:color="auto" w:sz="4" w:space="0"/>
              <w:right w:val="single" w:color="auto" w:sz="4" w:space="0"/>
            </w:tcBorders>
            <w:vAlign w:val="center"/>
          </w:tcPr>
          <w:p w14:paraId="3E3395F1">
            <w:pPr>
              <w:spacing w:line="440" w:lineRule="exact"/>
              <w:jc w:val="center"/>
              <w:rPr>
                <w:sz w:val="24"/>
                <w:szCs w:val="24"/>
              </w:rPr>
            </w:pPr>
          </w:p>
        </w:tc>
      </w:tr>
      <w:tr w14:paraId="2F156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3CDDBDD3">
            <w:pPr>
              <w:spacing w:line="440" w:lineRule="exact"/>
              <w:jc w:val="center"/>
              <w:rPr>
                <w:sz w:val="24"/>
                <w:szCs w:val="24"/>
              </w:rPr>
            </w:pPr>
            <w:r>
              <w:rPr>
                <w:rFonts w:hint="eastAsia"/>
                <w:sz w:val="24"/>
                <w:szCs w:val="24"/>
              </w:rPr>
              <w:t>邮政编码</w:t>
            </w:r>
          </w:p>
        </w:tc>
        <w:tc>
          <w:tcPr>
            <w:tcW w:w="3406" w:type="dxa"/>
            <w:gridSpan w:val="2"/>
            <w:tcBorders>
              <w:top w:val="single" w:color="auto" w:sz="4" w:space="0"/>
              <w:left w:val="nil"/>
              <w:bottom w:val="single" w:color="auto" w:sz="4" w:space="0"/>
              <w:right w:val="single" w:color="auto" w:sz="4" w:space="0"/>
            </w:tcBorders>
            <w:vAlign w:val="center"/>
          </w:tcPr>
          <w:p w14:paraId="2AC158EB">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2EDC00CB">
            <w:pPr>
              <w:spacing w:line="440" w:lineRule="exact"/>
              <w:jc w:val="center"/>
              <w:rPr>
                <w:sz w:val="24"/>
                <w:szCs w:val="24"/>
              </w:rPr>
            </w:pPr>
            <w:r>
              <w:rPr>
                <w:rFonts w:hint="eastAsia"/>
                <w:sz w:val="24"/>
                <w:szCs w:val="24"/>
              </w:rPr>
              <w:t>员工总数</w:t>
            </w:r>
          </w:p>
        </w:tc>
        <w:tc>
          <w:tcPr>
            <w:tcW w:w="1982" w:type="dxa"/>
            <w:tcBorders>
              <w:top w:val="single" w:color="auto" w:sz="4" w:space="0"/>
              <w:left w:val="nil"/>
              <w:bottom w:val="single" w:color="auto" w:sz="4" w:space="0"/>
              <w:right w:val="single" w:color="auto" w:sz="4" w:space="0"/>
            </w:tcBorders>
            <w:vAlign w:val="center"/>
          </w:tcPr>
          <w:p w14:paraId="29D4009A">
            <w:pPr>
              <w:spacing w:line="440" w:lineRule="exact"/>
              <w:jc w:val="center"/>
              <w:rPr>
                <w:sz w:val="24"/>
                <w:szCs w:val="24"/>
              </w:rPr>
            </w:pPr>
          </w:p>
        </w:tc>
      </w:tr>
      <w:tr w14:paraId="19BEF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restart"/>
            <w:tcBorders>
              <w:top w:val="nil"/>
              <w:left w:val="single" w:color="auto" w:sz="4" w:space="0"/>
              <w:bottom w:val="single" w:color="auto" w:sz="4" w:space="0"/>
              <w:right w:val="single" w:color="auto" w:sz="4" w:space="0"/>
            </w:tcBorders>
            <w:vAlign w:val="center"/>
          </w:tcPr>
          <w:p w14:paraId="219D7635">
            <w:pPr>
              <w:spacing w:line="440" w:lineRule="exact"/>
              <w:jc w:val="center"/>
              <w:rPr>
                <w:sz w:val="24"/>
                <w:szCs w:val="24"/>
              </w:rPr>
            </w:pPr>
            <w:r>
              <w:rPr>
                <w:rFonts w:hint="eastAsia"/>
                <w:sz w:val="24"/>
                <w:szCs w:val="24"/>
              </w:rPr>
              <w:t>联系方式</w:t>
            </w:r>
          </w:p>
        </w:tc>
        <w:tc>
          <w:tcPr>
            <w:tcW w:w="1134" w:type="dxa"/>
            <w:tcBorders>
              <w:top w:val="single" w:color="auto" w:sz="4" w:space="0"/>
              <w:left w:val="nil"/>
              <w:bottom w:val="single" w:color="auto" w:sz="4" w:space="0"/>
              <w:right w:val="single" w:color="auto" w:sz="4" w:space="0"/>
            </w:tcBorders>
            <w:vAlign w:val="center"/>
          </w:tcPr>
          <w:p w14:paraId="44B25493">
            <w:pPr>
              <w:spacing w:line="440" w:lineRule="exact"/>
              <w:jc w:val="center"/>
              <w:rPr>
                <w:sz w:val="24"/>
                <w:szCs w:val="24"/>
              </w:rPr>
            </w:pPr>
            <w:r>
              <w:rPr>
                <w:rFonts w:hint="eastAsia"/>
                <w:sz w:val="24"/>
                <w:szCs w:val="24"/>
              </w:rPr>
              <w:t>联系人</w:t>
            </w:r>
          </w:p>
        </w:tc>
        <w:tc>
          <w:tcPr>
            <w:tcW w:w="2272" w:type="dxa"/>
            <w:tcBorders>
              <w:top w:val="single" w:color="auto" w:sz="4" w:space="0"/>
              <w:left w:val="nil"/>
              <w:bottom w:val="single" w:color="auto" w:sz="4" w:space="0"/>
              <w:right w:val="single" w:color="auto" w:sz="4" w:space="0"/>
            </w:tcBorders>
            <w:vAlign w:val="center"/>
          </w:tcPr>
          <w:p w14:paraId="51805B03">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72509515">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26AE10AC">
            <w:pPr>
              <w:spacing w:line="440" w:lineRule="exact"/>
              <w:jc w:val="center"/>
              <w:rPr>
                <w:sz w:val="24"/>
                <w:szCs w:val="24"/>
              </w:rPr>
            </w:pPr>
          </w:p>
        </w:tc>
      </w:tr>
      <w:tr w14:paraId="25AE9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continue"/>
            <w:tcBorders>
              <w:top w:val="nil"/>
              <w:left w:val="single" w:color="auto" w:sz="4" w:space="0"/>
              <w:bottom w:val="single" w:color="auto" w:sz="4" w:space="0"/>
              <w:right w:val="single" w:color="auto" w:sz="4" w:space="0"/>
            </w:tcBorders>
            <w:vAlign w:val="center"/>
          </w:tcPr>
          <w:p w14:paraId="1F98E2CA">
            <w:pPr>
              <w:jc w:val="both"/>
              <w:rPr>
                <w:kern w:val="2"/>
                <w:sz w:val="24"/>
                <w:szCs w:val="24"/>
              </w:rPr>
            </w:pPr>
          </w:p>
        </w:tc>
        <w:tc>
          <w:tcPr>
            <w:tcW w:w="1134" w:type="dxa"/>
            <w:tcBorders>
              <w:top w:val="single" w:color="auto" w:sz="4" w:space="0"/>
              <w:left w:val="nil"/>
              <w:bottom w:val="single" w:color="auto" w:sz="4" w:space="0"/>
              <w:right w:val="single" w:color="auto" w:sz="4" w:space="0"/>
            </w:tcBorders>
            <w:vAlign w:val="center"/>
          </w:tcPr>
          <w:p w14:paraId="33BA5D7B">
            <w:pPr>
              <w:spacing w:line="440" w:lineRule="exact"/>
              <w:jc w:val="center"/>
              <w:rPr>
                <w:sz w:val="24"/>
                <w:szCs w:val="24"/>
              </w:rPr>
            </w:pPr>
            <w:r>
              <w:rPr>
                <w:rFonts w:hint="eastAsia"/>
                <w:sz w:val="24"/>
                <w:szCs w:val="24"/>
              </w:rPr>
              <w:t>网址</w:t>
            </w:r>
          </w:p>
        </w:tc>
        <w:tc>
          <w:tcPr>
            <w:tcW w:w="2272" w:type="dxa"/>
            <w:tcBorders>
              <w:top w:val="single" w:color="auto" w:sz="4" w:space="0"/>
              <w:left w:val="nil"/>
              <w:bottom w:val="single" w:color="auto" w:sz="4" w:space="0"/>
              <w:right w:val="single" w:color="auto" w:sz="4" w:space="0"/>
            </w:tcBorders>
            <w:vAlign w:val="center"/>
          </w:tcPr>
          <w:p w14:paraId="3966C93D">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51AA9942">
            <w:pPr>
              <w:spacing w:line="440" w:lineRule="exact"/>
              <w:jc w:val="center"/>
              <w:rPr>
                <w:sz w:val="24"/>
                <w:szCs w:val="24"/>
              </w:rPr>
            </w:pPr>
            <w:r>
              <w:rPr>
                <w:rFonts w:hint="eastAsia"/>
                <w:sz w:val="24"/>
                <w:szCs w:val="24"/>
              </w:rPr>
              <w:t>传真</w:t>
            </w:r>
          </w:p>
        </w:tc>
        <w:tc>
          <w:tcPr>
            <w:tcW w:w="1982" w:type="dxa"/>
            <w:tcBorders>
              <w:top w:val="single" w:color="auto" w:sz="4" w:space="0"/>
              <w:left w:val="nil"/>
              <w:bottom w:val="single" w:color="auto" w:sz="4" w:space="0"/>
              <w:right w:val="single" w:color="auto" w:sz="4" w:space="0"/>
            </w:tcBorders>
            <w:vAlign w:val="center"/>
          </w:tcPr>
          <w:p w14:paraId="13353FD8">
            <w:pPr>
              <w:spacing w:line="440" w:lineRule="exact"/>
              <w:jc w:val="center"/>
              <w:rPr>
                <w:sz w:val="24"/>
                <w:szCs w:val="24"/>
              </w:rPr>
            </w:pPr>
          </w:p>
        </w:tc>
      </w:tr>
      <w:tr w14:paraId="20FF3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43EBAEA">
            <w:pPr>
              <w:spacing w:line="440" w:lineRule="exact"/>
              <w:jc w:val="center"/>
              <w:rPr>
                <w:sz w:val="24"/>
                <w:szCs w:val="24"/>
                <w:lang w:eastAsia="zh-CN"/>
              </w:rPr>
            </w:pPr>
            <w:r>
              <w:rPr>
                <w:rFonts w:hint="eastAsia"/>
                <w:sz w:val="24"/>
                <w:szCs w:val="24"/>
                <w:lang w:eastAsia="zh-CN"/>
              </w:rPr>
              <w:t>法定代表人</w:t>
            </w:r>
          </w:p>
          <w:p w14:paraId="3AC8F6EF">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color="auto" w:sz="4" w:space="0"/>
              <w:left w:val="nil"/>
              <w:bottom w:val="single" w:color="auto" w:sz="4" w:space="0"/>
              <w:right w:val="single" w:color="auto" w:sz="4" w:space="0"/>
            </w:tcBorders>
            <w:vAlign w:val="center"/>
          </w:tcPr>
          <w:p w14:paraId="27C0EAEA">
            <w:pPr>
              <w:spacing w:line="440" w:lineRule="exact"/>
              <w:jc w:val="center"/>
              <w:rPr>
                <w:sz w:val="24"/>
                <w:szCs w:val="24"/>
              </w:rPr>
            </w:pPr>
            <w:r>
              <w:rPr>
                <w:rFonts w:hint="eastAsia"/>
                <w:sz w:val="24"/>
                <w:szCs w:val="24"/>
              </w:rPr>
              <w:t>姓名</w:t>
            </w:r>
          </w:p>
        </w:tc>
        <w:tc>
          <w:tcPr>
            <w:tcW w:w="2272" w:type="dxa"/>
            <w:tcBorders>
              <w:top w:val="single" w:color="auto" w:sz="4" w:space="0"/>
              <w:left w:val="nil"/>
              <w:bottom w:val="single" w:color="auto" w:sz="4" w:space="0"/>
              <w:right w:val="single" w:color="auto" w:sz="4" w:space="0"/>
            </w:tcBorders>
            <w:vAlign w:val="center"/>
          </w:tcPr>
          <w:p w14:paraId="58698AFE">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31033707">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1D8E526F">
            <w:pPr>
              <w:spacing w:line="440" w:lineRule="exact"/>
              <w:jc w:val="center"/>
              <w:rPr>
                <w:sz w:val="24"/>
                <w:szCs w:val="24"/>
              </w:rPr>
            </w:pPr>
          </w:p>
        </w:tc>
      </w:tr>
      <w:tr w14:paraId="24DC8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7497E681">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color="auto" w:sz="4" w:space="0"/>
              <w:left w:val="nil"/>
              <w:bottom w:val="single" w:color="auto" w:sz="4" w:space="0"/>
              <w:right w:val="single" w:color="auto" w:sz="4" w:space="0"/>
            </w:tcBorders>
            <w:vAlign w:val="center"/>
          </w:tcPr>
          <w:p w14:paraId="0F893E1E">
            <w:pPr>
              <w:spacing w:line="440" w:lineRule="exact"/>
              <w:rPr>
                <w:sz w:val="24"/>
                <w:szCs w:val="24"/>
                <w:lang w:eastAsia="zh-CN"/>
              </w:rPr>
            </w:pPr>
            <w:r>
              <w:rPr>
                <w:rFonts w:hint="eastAsia"/>
                <w:sz w:val="24"/>
                <w:szCs w:val="24"/>
                <w:lang w:eastAsia="zh-CN"/>
              </w:rPr>
              <w:t>类型：                等级：                 证书号：</w:t>
            </w:r>
          </w:p>
        </w:tc>
      </w:tr>
      <w:tr w14:paraId="5EF7D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387B293F">
            <w:pPr>
              <w:spacing w:line="440" w:lineRule="exact"/>
              <w:jc w:val="center"/>
              <w:rPr>
                <w:sz w:val="24"/>
                <w:szCs w:val="24"/>
              </w:rPr>
            </w:pPr>
            <w:r>
              <w:rPr>
                <w:rFonts w:hint="eastAsia"/>
                <w:sz w:val="24"/>
                <w:szCs w:val="24"/>
              </w:rPr>
              <w:t>基本账户开户银行</w:t>
            </w:r>
          </w:p>
        </w:tc>
        <w:tc>
          <w:tcPr>
            <w:tcW w:w="6792" w:type="dxa"/>
            <w:gridSpan w:val="4"/>
            <w:tcBorders>
              <w:top w:val="single" w:color="auto" w:sz="4" w:space="0"/>
              <w:left w:val="nil"/>
              <w:bottom w:val="single" w:color="auto" w:sz="4" w:space="0"/>
              <w:right w:val="single" w:color="auto" w:sz="4" w:space="0"/>
            </w:tcBorders>
            <w:vAlign w:val="center"/>
          </w:tcPr>
          <w:p w14:paraId="1F54549C">
            <w:pPr>
              <w:spacing w:line="440" w:lineRule="exact"/>
              <w:jc w:val="center"/>
              <w:rPr>
                <w:sz w:val="24"/>
                <w:szCs w:val="24"/>
              </w:rPr>
            </w:pPr>
          </w:p>
        </w:tc>
      </w:tr>
      <w:tr w14:paraId="1CB04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3FE055D">
            <w:pPr>
              <w:spacing w:line="440" w:lineRule="exact"/>
              <w:jc w:val="center"/>
              <w:rPr>
                <w:sz w:val="24"/>
                <w:szCs w:val="24"/>
              </w:rPr>
            </w:pPr>
            <w:r>
              <w:rPr>
                <w:rFonts w:hint="eastAsia"/>
                <w:sz w:val="24"/>
                <w:szCs w:val="24"/>
              </w:rPr>
              <w:t>基本账户银行账号</w:t>
            </w:r>
          </w:p>
        </w:tc>
        <w:tc>
          <w:tcPr>
            <w:tcW w:w="6792" w:type="dxa"/>
            <w:gridSpan w:val="4"/>
            <w:tcBorders>
              <w:top w:val="single" w:color="auto" w:sz="4" w:space="0"/>
              <w:left w:val="nil"/>
              <w:bottom w:val="single" w:color="auto" w:sz="4" w:space="0"/>
              <w:right w:val="single" w:color="auto" w:sz="4" w:space="0"/>
            </w:tcBorders>
            <w:vAlign w:val="center"/>
          </w:tcPr>
          <w:p w14:paraId="5D000366">
            <w:pPr>
              <w:spacing w:line="440" w:lineRule="exact"/>
              <w:jc w:val="center"/>
              <w:rPr>
                <w:sz w:val="24"/>
                <w:szCs w:val="24"/>
              </w:rPr>
            </w:pPr>
          </w:p>
        </w:tc>
      </w:tr>
      <w:tr w14:paraId="7B82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323DDC0C">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color="auto" w:sz="4" w:space="0"/>
              <w:left w:val="nil"/>
              <w:bottom w:val="single" w:color="auto" w:sz="4" w:space="0"/>
              <w:right w:val="single" w:color="auto" w:sz="4" w:space="0"/>
            </w:tcBorders>
            <w:vAlign w:val="center"/>
          </w:tcPr>
          <w:p w14:paraId="48DF8431">
            <w:pPr>
              <w:spacing w:line="440" w:lineRule="exact"/>
              <w:jc w:val="center"/>
              <w:rPr>
                <w:sz w:val="24"/>
                <w:szCs w:val="24"/>
                <w:lang w:eastAsia="zh-CN"/>
              </w:rPr>
            </w:pPr>
          </w:p>
        </w:tc>
      </w:tr>
      <w:tr w14:paraId="0F305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72F4CE3B">
            <w:pPr>
              <w:spacing w:line="440" w:lineRule="exact"/>
              <w:jc w:val="center"/>
              <w:rPr>
                <w:sz w:val="24"/>
                <w:szCs w:val="24"/>
              </w:rPr>
            </w:pPr>
            <w:r>
              <w:rPr>
                <w:rFonts w:hint="eastAsia"/>
                <w:sz w:val="24"/>
                <w:szCs w:val="24"/>
              </w:rPr>
              <w:t>备注</w:t>
            </w:r>
          </w:p>
        </w:tc>
        <w:tc>
          <w:tcPr>
            <w:tcW w:w="6792" w:type="dxa"/>
            <w:gridSpan w:val="4"/>
            <w:tcBorders>
              <w:top w:val="single" w:color="auto" w:sz="4" w:space="0"/>
              <w:left w:val="nil"/>
              <w:bottom w:val="single" w:color="auto" w:sz="4" w:space="0"/>
              <w:right w:val="single" w:color="auto" w:sz="4" w:space="0"/>
            </w:tcBorders>
            <w:vAlign w:val="center"/>
          </w:tcPr>
          <w:p w14:paraId="655918CC">
            <w:pPr>
              <w:spacing w:line="440" w:lineRule="exact"/>
              <w:jc w:val="center"/>
              <w:rPr>
                <w:sz w:val="24"/>
                <w:szCs w:val="24"/>
              </w:rPr>
            </w:pPr>
          </w:p>
        </w:tc>
      </w:tr>
    </w:tbl>
    <w:p w14:paraId="3BE8386D">
      <w:pPr>
        <w:spacing w:line="240" w:lineRule="exact"/>
        <w:rPr>
          <w:sz w:val="24"/>
          <w:szCs w:val="24"/>
        </w:rPr>
      </w:pPr>
    </w:p>
    <w:p w14:paraId="549A428C">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14:paraId="35FF1E46">
      <w:pPr>
        <w:widowControl/>
        <w:rPr>
          <w:b/>
          <w:bCs/>
          <w:sz w:val="28"/>
          <w:szCs w:val="28"/>
          <w:lang w:eastAsia="zh-CN"/>
        </w:rPr>
      </w:pPr>
      <w:bookmarkStart w:id="347" w:name="_Toc25271"/>
      <w:bookmarkEnd w:id="347"/>
      <w:bookmarkStart w:id="348" w:name="_Toc29105"/>
      <w:bookmarkStart w:id="349" w:name="_Toc28613"/>
      <w:r>
        <w:rPr>
          <w:sz w:val="28"/>
          <w:szCs w:val="28"/>
          <w:lang w:eastAsia="zh-CN"/>
        </w:rPr>
        <w:br w:type="page"/>
      </w:r>
    </w:p>
    <w:p w14:paraId="7D974831">
      <w:pPr>
        <w:pStyle w:val="4"/>
        <w:spacing w:line="360" w:lineRule="auto"/>
        <w:jc w:val="center"/>
        <w:rPr>
          <w:rFonts w:ascii="宋体" w:hAnsi="宋体" w:eastAsia="宋体" w:cs="宋体"/>
          <w:sz w:val="28"/>
          <w:szCs w:val="28"/>
          <w:lang w:eastAsia="zh-CN"/>
        </w:rPr>
      </w:pPr>
      <w:bookmarkStart w:id="350" w:name="_Toc30192"/>
      <w:r>
        <w:rPr>
          <w:rFonts w:hint="eastAsia" w:ascii="宋体" w:hAnsi="宋体" w:eastAsia="宋体" w:cs="宋体"/>
          <w:sz w:val="28"/>
          <w:szCs w:val="28"/>
          <w:lang w:eastAsia="zh-CN"/>
        </w:rPr>
        <w:t>六、资格证明材料</w:t>
      </w:r>
      <w:bookmarkEnd w:id="350"/>
    </w:p>
    <w:p w14:paraId="72E87C0F">
      <w:pPr>
        <w:pStyle w:val="8"/>
        <w:ind w:firstLine="440"/>
        <w:rPr>
          <w:lang w:eastAsia="zh-CN"/>
        </w:rPr>
      </w:pPr>
    </w:p>
    <w:p w14:paraId="55216615">
      <w:pPr>
        <w:pStyle w:val="5"/>
        <w:spacing w:line="720" w:lineRule="auto"/>
        <w:jc w:val="center"/>
        <w:rPr>
          <w:b/>
          <w:bCs/>
          <w:sz w:val="24"/>
          <w:szCs w:val="24"/>
          <w:lang w:eastAsia="zh-CN"/>
        </w:rPr>
      </w:pPr>
      <w:bookmarkStart w:id="351" w:name="_Toc15010"/>
      <w:bookmarkStart w:id="352" w:name="_Toc27757"/>
      <w:r>
        <w:rPr>
          <w:rFonts w:hint="eastAsia"/>
          <w:b/>
          <w:bCs/>
          <w:lang w:eastAsia="zh-CN"/>
        </w:rPr>
        <w:t>（一）具有独立承担民事责任的能力</w:t>
      </w:r>
      <w:bookmarkEnd w:id="351"/>
      <w:bookmarkEnd w:id="352"/>
    </w:p>
    <w:p w14:paraId="60EA6E25">
      <w:pPr>
        <w:spacing w:line="360" w:lineRule="auto"/>
        <w:ind w:firstLine="480" w:firstLineChars="200"/>
        <w:rPr>
          <w:sz w:val="24"/>
          <w:szCs w:val="24"/>
          <w:lang w:eastAsia="zh-CN"/>
        </w:rPr>
      </w:pPr>
      <w:r>
        <w:rPr>
          <w:rFonts w:hint="eastAsia"/>
          <w:sz w:val="24"/>
          <w:szCs w:val="24"/>
          <w:lang w:eastAsia="zh-CN"/>
        </w:rPr>
        <w:t>提供法人或者其他组织的营业执照等证明文件</w:t>
      </w:r>
      <w:bookmarkStart w:id="353" w:name="_Toc4569569"/>
      <w:bookmarkStart w:id="354" w:name="_Toc10618"/>
      <w:bookmarkStart w:id="355" w:name="_Toc3283357"/>
      <w:bookmarkStart w:id="356" w:name="_Toc20224"/>
      <w:bookmarkStart w:id="357" w:name="_Toc4685629"/>
      <w:bookmarkStart w:id="358" w:name="_Toc7528828"/>
      <w:bookmarkStart w:id="359" w:name="_Toc6696"/>
      <w:bookmarkStart w:id="360" w:name="_Toc19607"/>
      <w:r>
        <w:rPr>
          <w:rFonts w:hint="eastAsia"/>
          <w:sz w:val="24"/>
          <w:szCs w:val="24"/>
          <w:lang w:eastAsia="zh-CN"/>
        </w:rPr>
        <w:t>。</w:t>
      </w:r>
    </w:p>
    <w:p w14:paraId="6F509B47">
      <w:pPr>
        <w:pStyle w:val="2"/>
        <w:rPr>
          <w:lang w:eastAsia="zh-CN"/>
        </w:rPr>
      </w:pPr>
    </w:p>
    <w:p w14:paraId="46AB0979">
      <w:pPr>
        <w:pStyle w:val="2"/>
        <w:rPr>
          <w:lang w:eastAsia="zh-CN"/>
        </w:rPr>
      </w:pPr>
    </w:p>
    <w:p w14:paraId="79E82551">
      <w:pPr>
        <w:pStyle w:val="2"/>
        <w:rPr>
          <w:lang w:eastAsia="zh-CN"/>
        </w:rPr>
      </w:pPr>
    </w:p>
    <w:p w14:paraId="3E65DF17">
      <w:pPr>
        <w:pStyle w:val="2"/>
        <w:rPr>
          <w:lang w:eastAsia="zh-CN"/>
        </w:rPr>
      </w:pPr>
    </w:p>
    <w:p w14:paraId="59B65FA0">
      <w:pPr>
        <w:pStyle w:val="2"/>
        <w:rPr>
          <w:lang w:eastAsia="zh-CN"/>
        </w:rPr>
      </w:pPr>
    </w:p>
    <w:p w14:paraId="1D46BB38">
      <w:pPr>
        <w:pStyle w:val="2"/>
        <w:rPr>
          <w:lang w:eastAsia="zh-CN"/>
        </w:rPr>
      </w:pPr>
    </w:p>
    <w:p w14:paraId="0FAB87B7">
      <w:pPr>
        <w:pStyle w:val="2"/>
        <w:rPr>
          <w:lang w:eastAsia="zh-CN"/>
        </w:rPr>
      </w:pPr>
    </w:p>
    <w:p w14:paraId="6C36B61E">
      <w:pPr>
        <w:pStyle w:val="2"/>
        <w:rPr>
          <w:lang w:eastAsia="zh-CN"/>
        </w:rPr>
      </w:pPr>
    </w:p>
    <w:p w14:paraId="657C8F4F">
      <w:pPr>
        <w:pStyle w:val="2"/>
        <w:rPr>
          <w:lang w:eastAsia="zh-CN"/>
        </w:rPr>
      </w:pPr>
    </w:p>
    <w:p w14:paraId="15D5BFD5">
      <w:pPr>
        <w:pStyle w:val="2"/>
        <w:rPr>
          <w:lang w:eastAsia="zh-CN"/>
        </w:rPr>
      </w:pPr>
    </w:p>
    <w:p w14:paraId="79C85F76">
      <w:pPr>
        <w:pStyle w:val="2"/>
        <w:rPr>
          <w:lang w:eastAsia="zh-CN"/>
        </w:rPr>
      </w:pPr>
    </w:p>
    <w:p w14:paraId="335FA73A">
      <w:pPr>
        <w:pStyle w:val="2"/>
        <w:rPr>
          <w:lang w:eastAsia="zh-CN"/>
        </w:rPr>
      </w:pPr>
    </w:p>
    <w:p w14:paraId="1D710B64">
      <w:pPr>
        <w:pStyle w:val="2"/>
        <w:rPr>
          <w:lang w:eastAsia="zh-CN"/>
        </w:rPr>
      </w:pPr>
    </w:p>
    <w:p w14:paraId="0C5CED7E">
      <w:pPr>
        <w:pStyle w:val="2"/>
        <w:rPr>
          <w:lang w:eastAsia="zh-CN"/>
        </w:rPr>
      </w:pPr>
    </w:p>
    <w:p w14:paraId="1A34802A">
      <w:pPr>
        <w:pStyle w:val="2"/>
        <w:rPr>
          <w:lang w:eastAsia="zh-CN"/>
        </w:rPr>
      </w:pPr>
    </w:p>
    <w:p w14:paraId="4BB30E2E">
      <w:pPr>
        <w:pStyle w:val="2"/>
        <w:rPr>
          <w:lang w:eastAsia="zh-CN"/>
        </w:rPr>
      </w:pPr>
    </w:p>
    <w:p w14:paraId="3FDDFEC9">
      <w:pPr>
        <w:pStyle w:val="2"/>
        <w:rPr>
          <w:lang w:eastAsia="zh-CN"/>
        </w:rPr>
      </w:pPr>
    </w:p>
    <w:p w14:paraId="0EF486BC">
      <w:pPr>
        <w:pStyle w:val="2"/>
        <w:rPr>
          <w:lang w:eastAsia="zh-CN"/>
        </w:rPr>
      </w:pPr>
    </w:p>
    <w:p w14:paraId="7C7D8094">
      <w:pPr>
        <w:pStyle w:val="2"/>
        <w:rPr>
          <w:lang w:eastAsia="zh-CN"/>
        </w:rPr>
      </w:pPr>
    </w:p>
    <w:p w14:paraId="2A77C970">
      <w:pPr>
        <w:pStyle w:val="2"/>
        <w:rPr>
          <w:lang w:eastAsia="zh-CN"/>
        </w:rPr>
      </w:pPr>
    </w:p>
    <w:p w14:paraId="5EB4BCBB">
      <w:pPr>
        <w:pStyle w:val="2"/>
        <w:rPr>
          <w:lang w:eastAsia="zh-CN"/>
        </w:rPr>
      </w:pPr>
    </w:p>
    <w:p w14:paraId="596BF5E9">
      <w:pPr>
        <w:pStyle w:val="2"/>
        <w:rPr>
          <w:lang w:eastAsia="zh-CN"/>
        </w:rPr>
      </w:pPr>
    </w:p>
    <w:p w14:paraId="76FACFA7">
      <w:pPr>
        <w:pStyle w:val="2"/>
        <w:rPr>
          <w:lang w:eastAsia="zh-CN"/>
        </w:rPr>
      </w:pPr>
    </w:p>
    <w:p w14:paraId="5396EDBC">
      <w:pPr>
        <w:pStyle w:val="2"/>
        <w:rPr>
          <w:lang w:eastAsia="zh-CN"/>
        </w:rPr>
      </w:pPr>
    </w:p>
    <w:p w14:paraId="5C77EADA">
      <w:pPr>
        <w:pStyle w:val="2"/>
        <w:rPr>
          <w:lang w:eastAsia="zh-CN"/>
        </w:rPr>
      </w:pPr>
    </w:p>
    <w:p w14:paraId="486BACC4">
      <w:pPr>
        <w:pStyle w:val="2"/>
        <w:rPr>
          <w:lang w:eastAsia="zh-CN"/>
        </w:rPr>
      </w:pPr>
    </w:p>
    <w:p w14:paraId="5FED4B9F">
      <w:pPr>
        <w:pStyle w:val="2"/>
        <w:rPr>
          <w:lang w:eastAsia="zh-CN"/>
        </w:rPr>
      </w:pPr>
    </w:p>
    <w:p w14:paraId="2A9B99B8">
      <w:pPr>
        <w:pStyle w:val="2"/>
        <w:rPr>
          <w:lang w:eastAsia="zh-CN"/>
        </w:rPr>
      </w:pPr>
    </w:p>
    <w:p w14:paraId="1DCDB5C4">
      <w:pPr>
        <w:pStyle w:val="2"/>
        <w:rPr>
          <w:lang w:eastAsia="zh-CN"/>
        </w:rPr>
      </w:pPr>
    </w:p>
    <w:p w14:paraId="67B2115F">
      <w:pPr>
        <w:pStyle w:val="2"/>
        <w:rPr>
          <w:lang w:eastAsia="zh-CN"/>
        </w:rPr>
      </w:pPr>
    </w:p>
    <w:p w14:paraId="043DBD32">
      <w:pPr>
        <w:pStyle w:val="2"/>
        <w:rPr>
          <w:lang w:eastAsia="zh-CN"/>
        </w:rPr>
      </w:pPr>
    </w:p>
    <w:p w14:paraId="56E9F08F">
      <w:pPr>
        <w:pStyle w:val="2"/>
        <w:rPr>
          <w:lang w:eastAsia="zh-CN"/>
        </w:rPr>
      </w:pPr>
    </w:p>
    <w:p w14:paraId="49A5D825">
      <w:pPr>
        <w:pStyle w:val="2"/>
        <w:rPr>
          <w:lang w:eastAsia="zh-CN"/>
        </w:rPr>
      </w:pPr>
    </w:p>
    <w:p w14:paraId="484E2EB3">
      <w:pPr>
        <w:pStyle w:val="2"/>
        <w:rPr>
          <w:lang w:eastAsia="zh-CN"/>
        </w:rPr>
      </w:pPr>
    </w:p>
    <w:p w14:paraId="78D5E4FE">
      <w:pPr>
        <w:pStyle w:val="2"/>
        <w:rPr>
          <w:lang w:eastAsia="zh-CN"/>
        </w:rPr>
      </w:pPr>
    </w:p>
    <w:p w14:paraId="1093A810">
      <w:pPr>
        <w:pStyle w:val="2"/>
        <w:rPr>
          <w:lang w:eastAsia="zh-CN"/>
        </w:rPr>
      </w:pPr>
    </w:p>
    <w:p w14:paraId="74AECB91">
      <w:pPr>
        <w:pStyle w:val="2"/>
        <w:rPr>
          <w:lang w:eastAsia="zh-CN"/>
        </w:rPr>
      </w:pPr>
    </w:p>
    <w:p w14:paraId="29E1227C">
      <w:pPr>
        <w:pStyle w:val="2"/>
        <w:rPr>
          <w:lang w:eastAsia="zh-CN"/>
        </w:rPr>
      </w:pPr>
    </w:p>
    <w:p w14:paraId="6D1CE37D">
      <w:pPr>
        <w:pStyle w:val="2"/>
        <w:rPr>
          <w:lang w:eastAsia="zh-CN"/>
        </w:rPr>
      </w:pPr>
    </w:p>
    <w:p w14:paraId="12105B17">
      <w:pPr>
        <w:pStyle w:val="2"/>
        <w:rPr>
          <w:lang w:eastAsia="zh-CN"/>
        </w:rPr>
      </w:pPr>
    </w:p>
    <w:p w14:paraId="3CAEF6BA">
      <w:pPr>
        <w:pStyle w:val="2"/>
        <w:rPr>
          <w:lang w:eastAsia="zh-CN"/>
        </w:rPr>
      </w:pPr>
    </w:p>
    <w:p w14:paraId="71E35654">
      <w:pPr>
        <w:pStyle w:val="2"/>
        <w:rPr>
          <w:lang w:eastAsia="zh-CN"/>
        </w:rPr>
      </w:pPr>
    </w:p>
    <w:p w14:paraId="79E6DCA3">
      <w:pPr>
        <w:pStyle w:val="2"/>
        <w:rPr>
          <w:lang w:eastAsia="zh-CN"/>
        </w:rPr>
      </w:pPr>
    </w:p>
    <w:p w14:paraId="53088429">
      <w:pPr>
        <w:pStyle w:val="2"/>
        <w:rPr>
          <w:lang w:eastAsia="zh-CN"/>
        </w:rPr>
      </w:pPr>
    </w:p>
    <w:p w14:paraId="37D8D6F6">
      <w:pPr>
        <w:pStyle w:val="5"/>
        <w:spacing w:line="720" w:lineRule="auto"/>
        <w:jc w:val="center"/>
        <w:rPr>
          <w:lang w:eastAsia="zh-CN"/>
        </w:rPr>
      </w:pPr>
      <w:r>
        <w:rPr>
          <w:rFonts w:hint="eastAsia"/>
          <w:b/>
          <w:bCs/>
          <w:lang w:eastAsia="zh-CN"/>
        </w:rPr>
        <w:t>（二）</w:t>
      </w:r>
      <w:bookmarkEnd w:id="353"/>
      <w:bookmarkEnd w:id="354"/>
      <w:bookmarkEnd w:id="355"/>
      <w:bookmarkEnd w:id="356"/>
      <w:bookmarkEnd w:id="357"/>
      <w:bookmarkEnd w:id="358"/>
      <w:r>
        <w:rPr>
          <w:rFonts w:hint="eastAsia"/>
          <w:b/>
          <w:bCs/>
          <w:lang w:eastAsia="zh-CN"/>
        </w:rPr>
        <w:t>具有良好的商业信誉和健全的财务会计制度</w:t>
      </w:r>
      <w:bookmarkEnd w:id="359"/>
      <w:bookmarkEnd w:id="360"/>
    </w:p>
    <w:p w14:paraId="00C7AE47">
      <w:pPr>
        <w:pStyle w:val="45"/>
        <w:ind w:firstLine="480" w:firstLineChars="200"/>
        <w:rPr>
          <w:rFonts w:ascii="宋体" w:hAnsi="宋体" w:eastAsia="宋体"/>
          <w:sz w:val="24"/>
          <w:szCs w:val="24"/>
        </w:rPr>
      </w:pPr>
      <w:r>
        <w:rPr>
          <w:rFonts w:hint="eastAsia" w:ascii="宋体" w:hAnsi="宋体" w:eastAsia="宋体"/>
          <w:kern w:val="2"/>
          <w:sz w:val="24"/>
          <w:szCs w:val="24"/>
        </w:rPr>
        <w:t>提供相关证明。</w:t>
      </w:r>
    </w:p>
    <w:p w14:paraId="23873B52">
      <w:pPr>
        <w:spacing w:line="360" w:lineRule="auto"/>
        <w:ind w:firstLine="480" w:firstLineChars="200"/>
        <w:rPr>
          <w:sz w:val="24"/>
          <w:lang w:eastAsia="zh-CN"/>
        </w:rPr>
      </w:pPr>
    </w:p>
    <w:p w14:paraId="4C84103D">
      <w:pPr>
        <w:pStyle w:val="5"/>
        <w:spacing w:line="720" w:lineRule="auto"/>
        <w:jc w:val="center"/>
        <w:rPr>
          <w:lang w:eastAsia="zh-CN"/>
        </w:rPr>
      </w:pPr>
      <w:r>
        <w:rPr>
          <w:rFonts w:hint="eastAsia"/>
          <w:lang w:eastAsia="zh-CN"/>
        </w:rPr>
        <w:br w:type="page"/>
      </w:r>
      <w:bookmarkStart w:id="361" w:name="_Toc21897"/>
      <w:bookmarkStart w:id="362" w:name="_Toc31798"/>
      <w:bookmarkStart w:id="363" w:name="_Toc3283358"/>
      <w:bookmarkStart w:id="364" w:name="_Toc7528829"/>
      <w:bookmarkStart w:id="365" w:name="_Toc17019"/>
      <w:bookmarkStart w:id="366" w:name="_Toc4685630"/>
      <w:bookmarkStart w:id="367" w:name="_Toc16517"/>
      <w:bookmarkStart w:id="368" w:name="_Toc4569570"/>
      <w:r>
        <w:rPr>
          <w:rFonts w:hint="eastAsia"/>
          <w:b/>
          <w:lang w:eastAsia="zh-CN"/>
        </w:rPr>
        <w:t>（三）</w:t>
      </w:r>
      <w:bookmarkEnd w:id="361"/>
      <w:bookmarkEnd w:id="362"/>
      <w:r>
        <w:rPr>
          <w:rFonts w:hint="eastAsia"/>
          <w:b/>
          <w:lang w:eastAsia="zh-CN"/>
        </w:rPr>
        <w:t>具有履行合同所必需的设备和专业技术能力</w:t>
      </w:r>
    </w:p>
    <w:p w14:paraId="1DD6CCB2">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14:paraId="72A78FEE">
      <w:pPr>
        <w:spacing w:line="720" w:lineRule="auto"/>
        <w:jc w:val="center"/>
        <w:outlineLvl w:val="2"/>
        <w:rPr>
          <w:lang w:eastAsia="zh-CN"/>
        </w:rPr>
      </w:pPr>
      <w:r>
        <w:rPr>
          <w:rFonts w:hint="eastAsia"/>
          <w:lang w:eastAsia="zh-CN"/>
        </w:rPr>
        <w:br w:type="page"/>
      </w:r>
      <w:bookmarkStart w:id="369" w:name="_Toc5826"/>
      <w:bookmarkStart w:id="370" w:name="_Toc8566"/>
      <w:r>
        <w:rPr>
          <w:rFonts w:hint="eastAsia"/>
          <w:b/>
          <w:sz w:val="28"/>
          <w:szCs w:val="28"/>
          <w:lang w:eastAsia="zh-CN"/>
        </w:rPr>
        <w:t>（四）</w:t>
      </w:r>
      <w:bookmarkEnd w:id="363"/>
      <w:bookmarkEnd w:id="364"/>
      <w:bookmarkEnd w:id="365"/>
      <w:bookmarkEnd w:id="366"/>
      <w:bookmarkEnd w:id="367"/>
      <w:bookmarkEnd w:id="368"/>
      <w:bookmarkEnd w:id="369"/>
      <w:bookmarkEnd w:id="370"/>
      <w:r>
        <w:rPr>
          <w:rFonts w:hint="eastAsia"/>
          <w:b/>
          <w:sz w:val="28"/>
          <w:szCs w:val="28"/>
          <w:lang w:eastAsia="zh-CN"/>
        </w:rPr>
        <w:t>有依法缴纳税收和社会保障资金的良好记录</w:t>
      </w:r>
    </w:p>
    <w:p w14:paraId="785C0AED">
      <w:pPr>
        <w:spacing w:line="360" w:lineRule="auto"/>
        <w:ind w:firstLine="480" w:firstLineChars="200"/>
        <w:jc w:val="both"/>
        <w:rPr>
          <w:kern w:val="2"/>
          <w:sz w:val="24"/>
          <w:szCs w:val="24"/>
          <w:lang w:eastAsia="zh-CN"/>
        </w:rPr>
      </w:pPr>
      <w:bookmarkStart w:id="371" w:name="_Toc14504"/>
      <w:bookmarkEnd w:id="371"/>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14:paraId="25BA90FF">
      <w:pPr>
        <w:pStyle w:val="45"/>
        <w:ind w:firstLine="480" w:firstLineChars="200"/>
        <w:rPr>
          <w:rFonts w:ascii="宋体" w:hAnsi="宋体" w:eastAsia="宋体"/>
          <w:sz w:val="24"/>
          <w:szCs w:val="24"/>
        </w:rPr>
      </w:pPr>
    </w:p>
    <w:p w14:paraId="1EB9988D">
      <w:pPr>
        <w:autoSpaceDE w:val="0"/>
        <w:spacing w:line="480" w:lineRule="auto"/>
        <w:rPr>
          <w:color w:val="FF0000"/>
          <w:sz w:val="24"/>
          <w:lang w:eastAsia="zh-CN"/>
        </w:rPr>
      </w:pPr>
    </w:p>
    <w:p w14:paraId="1D5993C7">
      <w:pPr>
        <w:pStyle w:val="5"/>
        <w:spacing w:line="720" w:lineRule="auto"/>
        <w:ind w:left="0"/>
        <w:jc w:val="center"/>
        <w:rPr>
          <w:b/>
          <w:lang w:eastAsia="zh-CN"/>
        </w:rPr>
      </w:pPr>
      <w:bookmarkStart w:id="372" w:name="_Toc8069"/>
      <w:bookmarkEnd w:id="372"/>
      <w:r>
        <w:rPr>
          <w:rFonts w:hint="eastAsia"/>
          <w:lang w:eastAsia="zh-CN"/>
        </w:rPr>
        <w:br w:type="page"/>
      </w:r>
      <w:bookmarkStart w:id="373" w:name="_Toc3283360"/>
      <w:bookmarkStart w:id="374" w:name="_Toc21396"/>
      <w:bookmarkStart w:id="375" w:name="_Toc12564"/>
      <w:bookmarkStart w:id="376" w:name="_Toc4685632"/>
      <w:bookmarkStart w:id="377" w:name="_Toc4569572"/>
      <w:bookmarkStart w:id="378" w:name="_Toc7528831"/>
      <w:bookmarkStart w:id="379" w:name="_Toc24533"/>
      <w:bookmarkStart w:id="380" w:name="_Toc15786"/>
      <w:r>
        <w:rPr>
          <w:rFonts w:hint="eastAsia"/>
          <w:b/>
          <w:lang w:eastAsia="zh-CN"/>
        </w:rPr>
        <w:t>（五）</w:t>
      </w:r>
      <w:bookmarkEnd w:id="373"/>
      <w:bookmarkEnd w:id="374"/>
      <w:bookmarkEnd w:id="375"/>
      <w:bookmarkEnd w:id="376"/>
      <w:bookmarkEnd w:id="377"/>
      <w:bookmarkEnd w:id="378"/>
      <w:r>
        <w:rPr>
          <w:rFonts w:hint="eastAsia"/>
          <w:b/>
          <w:lang w:eastAsia="zh-CN"/>
        </w:rPr>
        <w:t>参加政府采购活动前三年内，在经营活动中没有重大违法记录</w:t>
      </w:r>
      <w:bookmarkEnd w:id="379"/>
      <w:bookmarkEnd w:id="380"/>
    </w:p>
    <w:p w14:paraId="08B9A77E">
      <w:pPr>
        <w:widowControl/>
        <w:spacing w:line="360" w:lineRule="auto"/>
        <w:ind w:firstLine="480" w:firstLineChars="200"/>
        <w:rPr>
          <w:sz w:val="24"/>
          <w:szCs w:val="24"/>
          <w:lang w:eastAsia="zh-CN"/>
        </w:rPr>
      </w:pPr>
      <w:r>
        <w:rPr>
          <w:rFonts w:hint="eastAsia"/>
          <w:sz w:val="24"/>
          <w:szCs w:val="24"/>
          <w:lang w:eastAsia="zh-CN"/>
        </w:rPr>
        <w:t>致：（采购人）</w:t>
      </w:r>
    </w:p>
    <w:p w14:paraId="402F17B5">
      <w:pPr>
        <w:widowControl/>
        <w:spacing w:line="360" w:lineRule="auto"/>
        <w:ind w:firstLine="480" w:firstLineChars="200"/>
        <w:rPr>
          <w:sz w:val="24"/>
          <w:szCs w:val="24"/>
          <w:lang w:eastAsia="zh-CN"/>
        </w:rPr>
      </w:pPr>
      <w:r>
        <w:rPr>
          <w:rFonts w:hint="eastAsia"/>
          <w:sz w:val="24"/>
          <w:szCs w:val="24"/>
          <w:lang w:eastAsia="zh-CN"/>
        </w:rPr>
        <w:t xml:space="preserve"> （供应商自行承诺及说明，内容自拟）               </w:t>
      </w:r>
    </w:p>
    <w:p w14:paraId="5C2883E4">
      <w:pPr>
        <w:spacing w:line="360" w:lineRule="auto"/>
        <w:ind w:firstLine="480" w:firstLineChars="200"/>
        <w:rPr>
          <w:sz w:val="24"/>
          <w:szCs w:val="24"/>
          <w:lang w:eastAsia="zh-CN"/>
        </w:rPr>
      </w:pPr>
    </w:p>
    <w:p w14:paraId="1BA2406C">
      <w:pPr>
        <w:spacing w:line="360" w:lineRule="auto"/>
        <w:ind w:firstLine="480" w:firstLineChars="200"/>
        <w:rPr>
          <w:sz w:val="24"/>
          <w:szCs w:val="24"/>
          <w:lang w:eastAsia="zh-CN"/>
        </w:rPr>
      </w:pPr>
    </w:p>
    <w:p w14:paraId="5CF2248B">
      <w:pPr>
        <w:spacing w:line="360" w:lineRule="auto"/>
        <w:ind w:firstLine="480" w:firstLineChars="200"/>
        <w:rPr>
          <w:sz w:val="24"/>
          <w:szCs w:val="24"/>
          <w:lang w:eastAsia="zh-CN"/>
        </w:rPr>
      </w:pPr>
    </w:p>
    <w:p w14:paraId="00A71134">
      <w:pPr>
        <w:spacing w:line="360" w:lineRule="auto"/>
        <w:ind w:firstLine="480" w:firstLineChars="200"/>
        <w:rPr>
          <w:sz w:val="24"/>
          <w:szCs w:val="24"/>
          <w:lang w:eastAsia="zh-CN"/>
        </w:rPr>
      </w:pPr>
    </w:p>
    <w:p w14:paraId="305B3EFE">
      <w:pPr>
        <w:ind w:firstLine="1205" w:firstLineChars="500"/>
        <w:rPr>
          <w:b/>
          <w:bCs/>
          <w:sz w:val="24"/>
          <w:szCs w:val="24"/>
          <w:lang w:eastAsia="zh-CN"/>
        </w:rPr>
      </w:pPr>
    </w:p>
    <w:p w14:paraId="010AF400">
      <w:pPr>
        <w:ind w:firstLine="1205" w:firstLineChars="500"/>
        <w:rPr>
          <w:b/>
          <w:bCs/>
          <w:sz w:val="24"/>
          <w:szCs w:val="24"/>
          <w:lang w:eastAsia="zh-CN"/>
        </w:rPr>
      </w:pPr>
    </w:p>
    <w:p w14:paraId="085AD739">
      <w:pPr>
        <w:ind w:firstLine="1205" w:firstLineChars="500"/>
        <w:rPr>
          <w:b/>
          <w:bCs/>
          <w:sz w:val="24"/>
          <w:szCs w:val="24"/>
          <w:lang w:eastAsia="zh-CN"/>
        </w:rPr>
      </w:pPr>
    </w:p>
    <w:p w14:paraId="5A65E8E9">
      <w:pPr>
        <w:pStyle w:val="12"/>
        <w:rPr>
          <w:lang w:eastAsia="zh-CN"/>
        </w:rPr>
      </w:pPr>
    </w:p>
    <w:p w14:paraId="66FD8F00">
      <w:pPr>
        <w:ind w:firstLine="1205" w:firstLineChars="500"/>
        <w:rPr>
          <w:b/>
          <w:bCs/>
          <w:sz w:val="24"/>
          <w:szCs w:val="24"/>
          <w:lang w:eastAsia="zh-CN"/>
        </w:rPr>
      </w:pPr>
    </w:p>
    <w:p w14:paraId="3FC98521">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5DE3DE5D">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180E1909">
      <w:pPr>
        <w:jc w:val="both"/>
        <w:rPr>
          <w:b/>
          <w:sz w:val="28"/>
          <w:szCs w:val="28"/>
          <w:lang w:eastAsia="zh-CN"/>
        </w:rPr>
      </w:pPr>
      <w:r>
        <w:rPr>
          <w:rFonts w:hint="eastAsia" w:asciiTheme="minorEastAsia" w:hAnsiTheme="minorEastAsia" w:eastAsiaTheme="minorEastAsia" w:cstheme="minorEastAsia"/>
          <w:bCs/>
          <w:sz w:val="28"/>
          <w:lang w:eastAsia="zh-CN"/>
        </w:rPr>
        <w:t>日期：年月日</w:t>
      </w:r>
    </w:p>
    <w:p w14:paraId="3E792D46">
      <w:pPr>
        <w:pStyle w:val="12"/>
        <w:rPr>
          <w:b/>
          <w:sz w:val="28"/>
          <w:szCs w:val="28"/>
          <w:lang w:eastAsia="zh-CN"/>
        </w:rPr>
      </w:pPr>
    </w:p>
    <w:p w14:paraId="777EB7FC">
      <w:pPr>
        <w:pStyle w:val="12"/>
        <w:rPr>
          <w:b/>
          <w:sz w:val="28"/>
          <w:szCs w:val="28"/>
          <w:lang w:eastAsia="zh-CN"/>
        </w:rPr>
      </w:pPr>
    </w:p>
    <w:p w14:paraId="14A27D4F">
      <w:pPr>
        <w:pStyle w:val="12"/>
        <w:rPr>
          <w:b/>
          <w:sz w:val="28"/>
          <w:szCs w:val="28"/>
          <w:lang w:eastAsia="zh-CN"/>
        </w:rPr>
      </w:pPr>
    </w:p>
    <w:p w14:paraId="008ED311">
      <w:pPr>
        <w:pStyle w:val="12"/>
        <w:rPr>
          <w:sz w:val="24"/>
          <w:szCs w:val="24"/>
          <w:lang w:eastAsia="zh-CN"/>
        </w:rPr>
      </w:pPr>
    </w:p>
    <w:p w14:paraId="79DA2C0C">
      <w:pPr>
        <w:pStyle w:val="12"/>
        <w:rPr>
          <w:sz w:val="24"/>
          <w:szCs w:val="24"/>
          <w:lang w:eastAsia="zh-CN"/>
        </w:rPr>
      </w:pPr>
    </w:p>
    <w:p w14:paraId="7ECB8938">
      <w:pPr>
        <w:pStyle w:val="12"/>
        <w:rPr>
          <w:sz w:val="24"/>
          <w:szCs w:val="24"/>
          <w:lang w:eastAsia="zh-CN"/>
        </w:rPr>
      </w:pPr>
    </w:p>
    <w:p w14:paraId="459F9DE6">
      <w:pPr>
        <w:tabs>
          <w:tab w:val="left" w:pos="5580"/>
        </w:tabs>
        <w:spacing w:before="120" w:line="360" w:lineRule="auto"/>
        <w:ind w:firstLine="480" w:firstLineChars="20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14:paraId="3AD11C76">
      <w:pPr>
        <w:tabs>
          <w:tab w:val="left" w:pos="5580"/>
        </w:tabs>
        <w:spacing w:before="120" w:line="360" w:lineRule="auto"/>
        <w:ind w:firstLine="480" w:firstLineChars="200"/>
        <w:rPr>
          <w:sz w:val="24"/>
          <w:lang w:eastAsia="zh-CN"/>
        </w:rPr>
      </w:pPr>
    </w:p>
    <w:p w14:paraId="78EE6FF3">
      <w:pPr>
        <w:ind w:firstLine="1200" w:firstLineChars="500"/>
        <w:rPr>
          <w:sz w:val="24"/>
          <w:lang w:eastAsia="zh-CN"/>
        </w:rPr>
      </w:pPr>
    </w:p>
    <w:p w14:paraId="716534A4">
      <w:pPr>
        <w:ind w:firstLine="1205" w:firstLineChars="500"/>
        <w:rPr>
          <w:b/>
          <w:bCs/>
          <w:sz w:val="24"/>
          <w:lang w:eastAsia="zh-CN"/>
        </w:rPr>
      </w:pPr>
    </w:p>
    <w:p w14:paraId="7795F2E1">
      <w:pPr>
        <w:ind w:firstLine="1205" w:firstLineChars="500"/>
        <w:rPr>
          <w:b/>
          <w:bCs/>
          <w:sz w:val="24"/>
          <w:lang w:eastAsia="zh-CN"/>
        </w:rPr>
      </w:pPr>
    </w:p>
    <w:p w14:paraId="248E1C59">
      <w:pPr>
        <w:ind w:firstLine="1205" w:firstLineChars="500"/>
        <w:rPr>
          <w:b/>
          <w:bCs/>
          <w:sz w:val="24"/>
          <w:lang w:eastAsia="zh-CN"/>
        </w:rPr>
      </w:pPr>
    </w:p>
    <w:p w14:paraId="06428DE0">
      <w:pPr>
        <w:pStyle w:val="5"/>
        <w:ind w:left="0"/>
        <w:jc w:val="center"/>
        <w:rPr>
          <w:lang w:eastAsia="zh-CN"/>
        </w:rPr>
      </w:pPr>
      <w:bookmarkStart w:id="381" w:name="_Toc24676"/>
      <w:bookmarkStart w:id="382" w:name="_Toc28038"/>
      <w:r>
        <w:rPr>
          <w:rFonts w:hint="eastAsia"/>
          <w:b/>
          <w:bCs/>
          <w:lang w:eastAsia="zh-CN"/>
        </w:rPr>
        <w:br w:type="page"/>
      </w:r>
      <w:bookmarkStart w:id="383" w:name="_Toc31549"/>
      <w:bookmarkStart w:id="384" w:name="_Toc31475"/>
      <w:r>
        <w:rPr>
          <w:rFonts w:hint="eastAsia"/>
          <w:b/>
          <w:bCs/>
          <w:lang w:eastAsia="zh-CN"/>
        </w:rPr>
        <w:t>（六）其他</w:t>
      </w:r>
      <w:bookmarkEnd w:id="381"/>
      <w:bookmarkEnd w:id="382"/>
      <w:bookmarkEnd w:id="383"/>
      <w:bookmarkEnd w:id="384"/>
    </w:p>
    <w:p w14:paraId="23E7EC3B">
      <w:pPr>
        <w:spacing w:line="360" w:lineRule="auto"/>
        <w:ind w:firstLine="480" w:firstLineChars="200"/>
        <w:rPr>
          <w:sz w:val="24"/>
          <w:szCs w:val="24"/>
          <w:lang w:eastAsia="zh-CN"/>
        </w:rPr>
      </w:pPr>
    </w:p>
    <w:p w14:paraId="3BD21ADF">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14:paraId="60BA3110">
      <w:pPr>
        <w:rPr>
          <w:lang w:eastAsia="zh-CN"/>
        </w:rPr>
      </w:pPr>
    </w:p>
    <w:p w14:paraId="18DEB565">
      <w:pPr>
        <w:widowControl/>
        <w:rPr>
          <w:b/>
          <w:bCs/>
          <w:sz w:val="28"/>
          <w:szCs w:val="28"/>
          <w:lang w:eastAsia="zh-CN"/>
        </w:rPr>
      </w:pPr>
      <w:r>
        <w:rPr>
          <w:b/>
          <w:bCs/>
          <w:sz w:val="28"/>
          <w:szCs w:val="28"/>
          <w:lang w:eastAsia="zh-CN"/>
        </w:rPr>
        <w:br w:type="page"/>
      </w:r>
    </w:p>
    <w:bookmarkEnd w:id="348"/>
    <w:bookmarkEnd w:id="349"/>
    <w:p w14:paraId="18EEA4E2">
      <w:pPr>
        <w:autoSpaceDE w:val="0"/>
        <w:spacing w:line="360" w:lineRule="auto"/>
        <w:ind w:firstLine="960" w:firstLineChars="400"/>
        <w:rPr>
          <w:sz w:val="24"/>
          <w:szCs w:val="24"/>
          <w:lang w:eastAsia="zh-CN"/>
        </w:rPr>
      </w:pPr>
    </w:p>
    <w:p w14:paraId="2ACE8D7C">
      <w:pPr>
        <w:autoSpaceDE w:val="0"/>
        <w:spacing w:line="360" w:lineRule="auto"/>
        <w:ind w:firstLine="960" w:firstLineChars="400"/>
        <w:rPr>
          <w:sz w:val="24"/>
          <w:szCs w:val="24"/>
          <w:lang w:eastAsia="zh-CN"/>
        </w:rPr>
      </w:pPr>
    </w:p>
    <w:p w14:paraId="14046638">
      <w:pPr>
        <w:pStyle w:val="4"/>
        <w:spacing w:line="360" w:lineRule="auto"/>
        <w:ind w:left="0" w:firstLine="2811" w:firstLineChars="1000"/>
        <w:rPr>
          <w:rFonts w:ascii="宋体" w:hAnsi="宋体" w:eastAsia="宋体" w:cs="宋体"/>
          <w:sz w:val="28"/>
          <w:szCs w:val="28"/>
          <w:lang w:eastAsia="zh-CN"/>
        </w:rPr>
      </w:pPr>
      <w:bookmarkStart w:id="385" w:name="_Toc23543"/>
      <w:bookmarkEnd w:id="385"/>
      <w:bookmarkStart w:id="386" w:name="_Toc6298"/>
      <w:bookmarkStart w:id="387" w:name="_Toc7052"/>
      <w:r>
        <w:rPr>
          <w:rFonts w:hint="eastAsia" w:ascii="宋体" w:hAnsi="宋体" w:eastAsia="宋体" w:cs="宋体"/>
          <w:sz w:val="28"/>
          <w:szCs w:val="28"/>
          <w:lang w:eastAsia="zh-CN"/>
        </w:rPr>
        <w:t>七、</w:t>
      </w:r>
      <w:bookmarkEnd w:id="386"/>
      <w:r>
        <w:rPr>
          <w:rFonts w:hint="eastAsia" w:ascii="宋体" w:hAnsi="宋体" w:eastAsia="宋体" w:cs="宋体"/>
          <w:sz w:val="28"/>
          <w:szCs w:val="28"/>
          <w:lang w:eastAsia="zh-CN"/>
        </w:rPr>
        <w:t>商务条款偏离表和技术规格偏离表</w:t>
      </w:r>
      <w:bookmarkEnd w:id="387"/>
    </w:p>
    <w:p w14:paraId="2AFE3D78">
      <w:pPr>
        <w:autoSpaceDE w:val="0"/>
        <w:spacing w:line="360" w:lineRule="auto"/>
        <w:ind w:firstLine="241" w:firstLineChars="100"/>
        <w:rPr>
          <w:b/>
          <w:bCs/>
          <w:sz w:val="24"/>
          <w:szCs w:val="24"/>
        </w:rPr>
      </w:pPr>
      <w:r>
        <w:rPr>
          <w:rFonts w:hint="eastAsia"/>
          <w:b/>
          <w:bCs/>
          <w:sz w:val="24"/>
          <w:szCs w:val="24"/>
        </w:rPr>
        <w:t>(一)商务条款偏离表</w:t>
      </w:r>
    </w:p>
    <w:tbl>
      <w:tblPr>
        <w:tblStyle w:val="29"/>
        <w:tblW w:w="7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418"/>
        <w:gridCol w:w="2419"/>
        <w:gridCol w:w="825"/>
        <w:gridCol w:w="825"/>
      </w:tblGrid>
      <w:tr w14:paraId="40683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1E0B766">
            <w:pPr>
              <w:jc w:val="center"/>
              <w:rPr>
                <w:b/>
                <w:bCs/>
                <w:sz w:val="24"/>
                <w:szCs w:val="24"/>
              </w:rPr>
            </w:pPr>
            <w:r>
              <w:rPr>
                <w:rFonts w:hint="eastAsia"/>
                <w:b/>
                <w:bCs/>
                <w:sz w:val="24"/>
                <w:szCs w:val="24"/>
              </w:rPr>
              <w:t>序 号</w:t>
            </w:r>
          </w:p>
        </w:tc>
        <w:tc>
          <w:tcPr>
            <w:tcW w:w="2418" w:type="dxa"/>
            <w:tcBorders>
              <w:top w:val="single" w:color="auto" w:sz="4" w:space="0"/>
              <w:left w:val="nil"/>
              <w:bottom w:val="single" w:color="auto" w:sz="4" w:space="0"/>
              <w:right w:val="single" w:color="auto" w:sz="4" w:space="0"/>
            </w:tcBorders>
            <w:vAlign w:val="center"/>
          </w:tcPr>
          <w:p w14:paraId="670284D3">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color="auto" w:sz="4" w:space="0"/>
              <w:left w:val="nil"/>
              <w:bottom w:val="single" w:color="auto" w:sz="4" w:space="0"/>
              <w:right w:val="single" w:color="auto" w:sz="4" w:space="0"/>
            </w:tcBorders>
            <w:vAlign w:val="center"/>
          </w:tcPr>
          <w:p w14:paraId="45A6FBB5">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color="auto" w:sz="4" w:space="0"/>
              <w:left w:val="nil"/>
              <w:bottom w:val="single" w:color="auto" w:sz="4" w:space="0"/>
              <w:right w:val="single" w:color="auto" w:sz="4" w:space="0"/>
            </w:tcBorders>
            <w:vAlign w:val="center"/>
          </w:tcPr>
          <w:p w14:paraId="21BA2AEA">
            <w:pPr>
              <w:jc w:val="center"/>
              <w:rPr>
                <w:b/>
                <w:bCs/>
                <w:sz w:val="24"/>
                <w:szCs w:val="24"/>
              </w:rPr>
            </w:pPr>
            <w:r>
              <w:rPr>
                <w:rFonts w:hint="eastAsia"/>
                <w:b/>
                <w:bCs/>
                <w:sz w:val="24"/>
                <w:szCs w:val="24"/>
              </w:rPr>
              <w:t>偏离情况</w:t>
            </w:r>
          </w:p>
        </w:tc>
        <w:tc>
          <w:tcPr>
            <w:tcW w:w="825" w:type="dxa"/>
            <w:tcBorders>
              <w:top w:val="single" w:color="auto" w:sz="4" w:space="0"/>
              <w:left w:val="nil"/>
              <w:bottom w:val="single" w:color="auto" w:sz="4" w:space="0"/>
              <w:right w:val="single" w:color="auto" w:sz="4" w:space="0"/>
            </w:tcBorders>
            <w:vAlign w:val="center"/>
          </w:tcPr>
          <w:p w14:paraId="4FE69B3F">
            <w:pPr>
              <w:jc w:val="center"/>
              <w:rPr>
                <w:b/>
                <w:bCs/>
                <w:sz w:val="24"/>
                <w:szCs w:val="24"/>
              </w:rPr>
            </w:pPr>
            <w:r>
              <w:rPr>
                <w:rFonts w:hint="eastAsia"/>
                <w:b/>
                <w:bCs/>
                <w:sz w:val="24"/>
                <w:szCs w:val="24"/>
              </w:rPr>
              <w:t>说明</w:t>
            </w:r>
          </w:p>
        </w:tc>
      </w:tr>
      <w:tr w14:paraId="6063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7D4E34B6">
            <w:pPr>
              <w:jc w:val="center"/>
              <w:rPr>
                <w:sz w:val="24"/>
                <w:szCs w:val="24"/>
              </w:rPr>
            </w:pPr>
            <w:r>
              <w:rPr>
                <w:rFonts w:hint="eastAsia"/>
                <w:sz w:val="24"/>
                <w:szCs w:val="24"/>
              </w:rPr>
              <w:t>1</w:t>
            </w:r>
          </w:p>
        </w:tc>
        <w:tc>
          <w:tcPr>
            <w:tcW w:w="2418" w:type="dxa"/>
            <w:tcBorders>
              <w:top w:val="single" w:color="auto" w:sz="4" w:space="0"/>
              <w:left w:val="nil"/>
              <w:bottom w:val="single" w:color="auto" w:sz="4" w:space="0"/>
              <w:right w:val="single" w:color="auto" w:sz="4" w:space="0"/>
            </w:tcBorders>
            <w:vAlign w:val="center"/>
          </w:tcPr>
          <w:p w14:paraId="64D2485E">
            <w:pPr>
              <w:jc w:val="center"/>
              <w:rPr>
                <w:sz w:val="24"/>
                <w:szCs w:val="24"/>
              </w:rPr>
            </w:pPr>
            <w:r>
              <w:rPr>
                <w:rFonts w:hint="eastAsia"/>
                <w:kern w:val="2"/>
                <w:sz w:val="24"/>
                <w:szCs w:val="24"/>
              </w:rPr>
              <w:t>交货期</w:t>
            </w:r>
          </w:p>
        </w:tc>
        <w:tc>
          <w:tcPr>
            <w:tcW w:w="2419" w:type="dxa"/>
            <w:tcBorders>
              <w:top w:val="single" w:color="auto" w:sz="4" w:space="0"/>
              <w:left w:val="nil"/>
              <w:bottom w:val="single" w:color="auto" w:sz="4" w:space="0"/>
              <w:right w:val="single" w:color="auto" w:sz="4" w:space="0"/>
            </w:tcBorders>
            <w:vAlign w:val="center"/>
          </w:tcPr>
          <w:p w14:paraId="5C47F71F">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C381F07">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39E6156">
            <w:pPr>
              <w:jc w:val="center"/>
              <w:rPr>
                <w:sz w:val="24"/>
                <w:szCs w:val="24"/>
              </w:rPr>
            </w:pPr>
          </w:p>
        </w:tc>
      </w:tr>
      <w:tr w14:paraId="28BB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3ABB311A">
            <w:pPr>
              <w:jc w:val="center"/>
              <w:rPr>
                <w:sz w:val="24"/>
                <w:szCs w:val="24"/>
              </w:rPr>
            </w:pPr>
            <w:r>
              <w:rPr>
                <w:rFonts w:hint="eastAsia"/>
                <w:sz w:val="24"/>
                <w:szCs w:val="24"/>
              </w:rPr>
              <w:t>2</w:t>
            </w:r>
          </w:p>
        </w:tc>
        <w:tc>
          <w:tcPr>
            <w:tcW w:w="2418" w:type="dxa"/>
            <w:tcBorders>
              <w:top w:val="single" w:color="auto" w:sz="4" w:space="0"/>
              <w:left w:val="nil"/>
              <w:bottom w:val="single" w:color="auto" w:sz="4" w:space="0"/>
              <w:right w:val="single" w:color="auto" w:sz="4" w:space="0"/>
            </w:tcBorders>
            <w:vAlign w:val="center"/>
          </w:tcPr>
          <w:p w14:paraId="0F249999">
            <w:pPr>
              <w:jc w:val="center"/>
              <w:rPr>
                <w:sz w:val="24"/>
                <w:szCs w:val="24"/>
              </w:rPr>
            </w:pPr>
            <w:r>
              <w:rPr>
                <w:rFonts w:hint="eastAsia"/>
                <w:sz w:val="24"/>
                <w:szCs w:val="24"/>
              </w:rPr>
              <w:t>质保期</w:t>
            </w:r>
          </w:p>
        </w:tc>
        <w:tc>
          <w:tcPr>
            <w:tcW w:w="2419" w:type="dxa"/>
            <w:tcBorders>
              <w:top w:val="single" w:color="auto" w:sz="4" w:space="0"/>
              <w:left w:val="nil"/>
              <w:bottom w:val="single" w:color="auto" w:sz="4" w:space="0"/>
              <w:right w:val="single" w:color="auto" w:sz="4" w:space="0"/>
            </w:tcBorders>
            <w:vAlign w:val="center"/>
          </w:tcPr>
          <w:p w14:paraId="54C8C18A">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6B10D5E4">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F2D2334">
            <w:pPr>
              <w:jc w:val="center"/>
              <w:rPr>
                <w:sz w:val="24"/>
                <w:szCs w:val="24"/>
              </w:rPr>
            </w:pPr>
          </w:p>
        </w:tc>
      </w:tr>
      <w:tr w14:paraId="0A4FC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2A79B072">
            <w:pPr>
              <w:jc w:val="center"/>
              <w:rPr>
                <w:sz w:val="24"/>
                <w:szCs w:val="24"/>
              </w:rPr>
            </w:pPr>
            <w:r>
              <w:rPr>
                <w:rFonts w:hint="eastAsia"/>
                <w:sz w:val="24"/>
                <w:szCs w:val="24"/>
              </w:rPr>
              <w:t>3</w:t>
            </w:r>
          </w:p>
        </w:tc>
        <w:tc>
          <w:tcPr>
            <w:tcW w:w="2418" w:type="dxa"/>
            <w:tcBorders>
              <w:top w:val="single" w:color="auto" w:sz="4" w:space="0"/>
              <w:left w:val="nil"/>
              <w:bottom w:val="single" w:color="auto" w:sz="4" w:space="0"/>
              <w:right w:val="single" w:color="auto" w:sz="4" w:space="0"/>
            </w:tcBorders>
            <w:vAlign w:val="center"/>
          </w:tcPr>
          <w:p w14:paraId="6494CB31">
            <w:pPr>
              <w:jc w:val="center"/>
              <w:rPr>
                <w:sz w:val="24"/>
                <w:szCs w:val="24"/>
              </w:rPr>
            </w:pPr>
            <w:r>
              <w:rPr>
                <w:rFonts w:hint="eastAsia"/>
                <w:sz w:val="24"/>
                <w:szCs w:val="24"/>
              </w:rPr>
              <w:t>交货地点</w:t>
            </w:r>
          </w:p>
        </w:tc>
        <w:tc>
          <w:tcPr>
            <w:tcW w:w="2419" w:type="dxa"/>
            <w:tcBorders>
              <w:top w:val="single" w:color="auto" w:sz="4" w:space="0"/>
              <w:left w:val="nil"/>
              <w:bottom w:val="single" w:color="auto" w:sz="4" w:space="0"/>
              <w:right w:val="single" w:color="auto" w:sz="4" w:space="0"/>
            </w:tcBorders>
            <w:vAlign w:val="center"/>
          </w:tcPr>
          <w:p w14:paraId="270F2088">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29373BD">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10EA35E">
            <w:pPr>
              <w:jc w:val="center"/>
              <w:rPr>
                <w:sz w:val="24"/>
                <w:szCs w:val="24"/>
              </w:rPr>
            </w:pPr>
          </w:p>
        </w:tc>
      </w:tr>
      <w:tr w14:paraId="3C6E3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907114A">
            <w:pPr>
              <w:jc w:val="center"/>
              <w:rPr>
                <w:sz w:val="24"/>
                <w:szCs w:val="24"/>
              </w:rPr>
            </w:pPr>
            <w:r>
              <w:rPr>
                <w:rFonts w:hint="eastAsia"/>
                <w:sz w:val="24"/>
                <w:szCs w:val="24"/>
              </w:rPr>
              <w:t>4</w:t>
            </w:r>
          </w:p>
        </w:tc>
        <w:tc>
          <w:tcPr>
            <w:tcW w:w="2418" w:type="dxa"/>
            <w:tcBorders>
              <w:top w:val="single" w:color="auto" w:sz="4" w:space="0"/>
              <w:left w:val="nil"/>
              <w:bottom w:val="single" w:color="auto" w:sz="4" w:space="0"/>
              <w:right w:val="single" w:color="auto" w:sz="4" w:space="0"/>
            </w:tcBorders>
            <w:vAlign w:val="center"/>
          </w:tcPr>
          <w:p w14:paraId="4FF75289">
            <w:pPr>
              <w:jc w:val="center"/>
              <w:rPr>
                <w:sz w:val="24"/>
                <w:szCs w:val="24"/>
              </w:rPr>
            </w:pPr>
            <w:r>
              <w:rPr>
                <w:rFonts w:hint="eastAsia"/>
                <w:sz w:val="24"/>
                <w:szCs w:val="24"/>
              </w:rPr>
              <w:t>交货方式</w:t>
            </w:r>
          </w:p>
        </w:tc>
        <w:tc>
          <w:tcPr>
            <w:tcW w:w="2419" w:type="dxa"/>
            <w:tcBorders>
              <w:top w:val="single" w:color="auto" w:sz="4" w:space="0"/>
              <w:left w:val="nil"/>
              <w:bottom w:val="single" w:color="auto" w:sz="4" w:space="0"/>
              <w:right w:val="single" w:color="auto" w:sz="4" w:space="0"/>
            </w:tcBorders>
            <w:vAlign w:val="center"/>
          </w:tcPr>
          <w:p w14:paraId="02378073">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19F7AB21">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2067C4B1">
            <w:pPr>
              <w:jc w:val="center"/>
              <w:rPr>
                <w:sz w:val="24"/>
                <w:szCs w:val="24"/>
              </w:rPr>
            </w:pPr>
          </w:p>
        </w:tc>
      </w:tr>
      <w:tr w14:paraId="4DE60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6A0D326">
            <w:pPr>
              <w:jc w:val="center"/>
              <w:rPr>
                <w:sz w:val="24"/>
                <w:szCs w:val="24"/>
              </w:rPr>
            </w:pPr>
            <w:r>
              <w:rPr>
                <w:rFonts w:hint="eastAsia"/>
                <w:sz w:val="24"/>
                <w:szCs w:val="24"/>
              </w:rPr>
              <w:t>5</w:t>
            </w:r>
          </w:p>
        </w:tc>
        <w:tc>
          <w:tcPr>
            <w:tcW w:w="2418" w:type="dxa"/>
            <w:tcBorders>
              <w:top w:val="single" w:color="auto" w:sz="4" w:space="0"/>
              <w:left w:val="nil"/>
              <w:bottom w:val="single" w:color="auto" w:sz="4" w:space="0"/>
              <w:right w:val="single" w:color="auto" w:sz="4" w:space="0"/>
            </w:tcBorders>
            <w:vAlign w:val="center"/>
          </w:tcPr>
          <w:p w14:paraId="3D9B3E98">
            <w:pPr>
              <w:jc w:val="center"/>
              <w:rPr>
                <w:sz w:val="24"/>
                <w:szCs w:val="24"/>
              </w:rPr>
            </w:pPr>
            <w:r>
              <w:rPr>
                <w:rFonts w:hint="eastAsia"/>
                <w:sz w:val="24"/>
                <w:szCs w:val="24"/>
                <w:lang w:eastAsia="zh-CN"/>
              </w:rPr>
              <w:t>服务要求</w:t>
            </w:r>
          </w:p>
        </w:tc>
        <w:tc>
          <w:tcPr>
            <w:tcW w:w="2419" w:type="dxa"/>
            <w:tcBorders>
              <w:top w:val="single" w:color="auto" w:sz="4" w:space="0"/>
              <w:left w:val="nil"/>
              <w:bottom w:val="single" w:color="auto" w:sz="4" w:space="0"/>
              <w:right w:val="single" w:color="auto" w:sz="4" w:space="0"/>
            </w:tcBorders>
            <w:vAlign w:val="center"/>
          </w:tcPr>
          <w:p w14:paraId="6B445946">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DD66E18">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0DCB111">
            <w:pPr>
              <w:jc w:val="center"/>
              <w:rPr>
                <w:sz w:val="24"/>
                <w:szCs w:val="24"/>
              </w:rPr>
            </w:pPr>
          </w:p>
        </w:tc>
      </w:tr>
      <w:tr w14:paraId="5E18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7A7EF071">
            <w:pPr>
              <w:jc w:val="center"/>
              <w:rPr>
                <w:sz w:val="24"/>
                <w:szCs w:val="24"/>
              </w:rPr>
            </w:pPr>
            <w:r>
              <w:rPr>
                <w:rFonts w:hint="eastAsia"/>
                <w:sz w:val="24"/>
                <w:szCs w:val="24"/>
              </w:rPr>
              <w:t>……</w:t>
            </w:r>
          </w:p>
        </w:tc>
        <w:tc>
          <w:tcPr>
            <w:tcW w:w="2418" w:type="dxa"/>
            <w:tcBorders>
              <w:top w:val="single" w:color="auto" w:sz="4" w:space="0"/>
              <w:left w:val="nil"/>
              <w:bottom w:val="single" w:color="auto" w:sz="4" w:space="0"/>
              <w:right w:val="single" w:color="auto" w:sz="4" w:space="0"/>
            </w:tcBorders>
            <w:vAlign w:val="center"/>
          </w:tcPr>
          <w:p w14:paraId="6842BDB3">
            <w:pPr>
              <w:jc w:val="center"/>
              <w:rPr>
                <w:sz w:val="24"/>
                <w:szCs w:val="24"/>
              </w:rPr>
            </w:pPr>
            <w:r>
              <w:rPr>
                <w:rFonts w:hint="eastAsia"/>
                <w:sz w:val="24"/>
                <w:szCs w:val="24"/>
              </w:rPr>
              <w:t>……</w:t>
            </w:r>
          </w:p>
        </w:tc>
        <w:tc>
          <w:tcPr>
            <w:tcW w:w="2419" w:type="dxa"/>
            <w:tcBorders>
              <w:top w:val="single" w:color="auto" w:sz="4" w:space="0"/>
              <w:left w:val="nil"/>
              <w:bottom w:val="single" w:color="auto" w:sz="4" w:space="0"/>
              <w:right w:val="single" w:color="auto" w:sz="4" w:space="0"/>
            </w:tcBorders>
            <w:vAlign w:val="center"/>
          </w:tcPr>
          <w:p w14:paraId="284BCC96">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5CD62CD8">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106051A9">
            <w:pPr>
              <w:jc w:val="center"/>
              <w:rPr>
                <w:sz w:val="24"/>
                <w:szCs w:val="24"/>
              </w:rPr>
            </w:pPr>
          </w:p>
        </w:tc>
      </w:tr>
    </w:tbl>
    <w:p w14:paraId="2214C73E">
      <w:pPr>
        <w:pStyle w:val="12"/>
        <w:rPr>
          <w:sz w:val="24"/>
        </w:rPr>
      </w:pPr>
    </w:p>
    <w:p w14:paraId="363C3A7E">
      <w:pPr>
        <w:rPr>
          <w:lang w:eastAsia="zh-CN"/>
        </w:rPr>
      </w:pPr>
      <w:r>
        <w:rPr>
          <w:lang w:eastAsia="zh-CN"/>
        </w:rPr>
        <w:br w:type="page"/>
      </w:r>
    </w:p>
    <w:p w14:paraId="53FA7FE5">
      <w:pPr>
        <w:pStyle w:val="4"/>
        <w:spacing w:line="360" w:lineRule="auto"/>
        <w:jc w:val="center"/>
        <w:rPr>
          <w:rFonts w:ascii="宋体" w:hAnsi="宋体" w:eastAsia="宋体" w:cs="宋体"/>
          <w:sz w:val="28"/>
          <w:szCs w:val="28"/>
          <w:lang w:eastAsia="zh-CN"/>
        </w:rPr>
      </w:pPr>
      <w:bookmarkStart w:id="388" w:name="_Toc15218"/>
      <w:bookmarkStart w:id="389" w:name="_Toc31334"/>
      <w:r>
        <w:rPr>
          <w:rFonts w:hint="eastAsia" w:ascii="宋体" w:hAnsi="宋体" w:eastAsia="宋体" w:cs="宋体"/>
          <w:sz w:val="28"/>
          <w:szCs w:val="28"/>
          <w:lang w:eastAsia="zh-CN"/>
        </w:rPr>
        <w:t>八、售后服务</w:t>
      </w:r>
      <w:bookmarkEnd w:id="388"/>
      <w:bookmarkEnd w:id="389"/>
    </w:p>
    <w:p w14:paraId="0101E18E">
      <w:pPr>
        <w:spacing w:line="360" w:lineRule="auto"/>
        <w:ind w:left="297" w:leftChars="135" w:firstLine="480" w:firstLineChars="200"/>
        <w:rPr>
          <w:bCs/>
          <w:sz w:val="24"/>
          <w:szCs w:val="24"/>
          <w:lang w:eastAsia="zh-CN"/>
        </w:rPr>
      </w:pPr>
      <w:r>
        <w:rPr>
          <w:rFonts w:hint="eastAsia"/>
          <w:bCs/>
          <w:sz w:val="24"/>
          <w:szCs w:val="24"/>
          <w:lang w:eastAsia="zh-CN"/>
        </w:rPr>
        <w:t>详细说明提供售后服务支持的能力，包括但不限于以下内容：</w:t>
      </w:r>
    </w:p>
    <w:p w14:paraId="27DF9D0F">
      <w:pPr>
        <w:spacing w:line="360" w:lineRule="auto"/>
        <w:ind w:left="297" w:leftChars="135" w:firstLine="480" w:firstLineChars="20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14:paraId="7538F6AA">
      <w:pPr>
        <w:rPr>
          <w:lang w:eastAsia="zh-CN"/>
        </w:rPr>
      </w:pPr>
    </w:p>
    <w:p w14:paraId="03B6A643">
      <w:pPr>
        <w:rPr>
          <w:lang w:eastAsia="zh-CN"/>
        </w:rPr>
      </w:pPr>
    </w:p>
    <w:p w14:paraId="1DD41E9F">
      <w:pPr>
        <w:pStyle w:val="12"/>
        <w:rPr>
          <w:lang w:eastAsia="zh-CN"/>
        </w:rPr>
      </w:pPr>
    </w:p>
    <w:p w14:paraId="212EEF67">
      <w:pPr>
        <w:pStyle w:val="12"/>
        <w:rPr>
          <w:lang w:eastAsia="zh-CN"/>
        </w:rPr>
      </w:pPr>
    </w:p>
    <w:p w14:paraId="54EDD902">
      <w:pPr>
        <w:pStyle w:val="12"/>
        <w:rPr>
          <w:lang w:eastAsia="zh-CN"/>
        </w:rPr>
      </w:pPr>
    </w:p>
    <w:p w14:paraId="49396E4E">
      <w:pPr>
        <w:pStyle w:val="12"/>
        <w:rPr>
          <w:lang w:eastAsia="zh-CN"/>
        </w:rPr>
      </w:pPr>
    </w:p>
    <w:p w14:paraId="237A57A8">
      <w:pPr>
        <w:pStyle w:val="12"/>
        <w:rPr>
          <w:lang w:eastAsia="zh-CN"/>
        </w:rPr>
      </w:pPr>
    </w:p>
    <w:p w14:paraId="6C2277CD">
      <w:pPr>
        <w:tabs>
          <w:tab w:val="left" w:pos="6942"/>
          <w:tab w:val="left" w:pos="7535"/>
        </w:tabs>
        <w:spacing w:line="358" w:lineRule="auto"/>
        <w:rPr>
          <w:rFonts w:asciiTheme="minorEastAsia" w:hAnsiTheme="minorEastAsia" w:eastAsiaTheme="minorEastAsia" w:cstheme="minorEastAsia"/>
          <w:bCs/>
          <w:sz w:val="28"/>
          <w:lang w:eastAsia="zh-CN"/>
        </w:rPr>
      </w:pPr>
      <w:bookmarkStart w:id="390" w:name="_Toc22662"/>
      <w:r>
        <w:rPr>
          <w:rFonts w:hint="eastAsia" w:asciiTheme="minorEastAsia" w:hAnsiTheme="minorEastAsia" w:eastAsiaTheme="minorEastAsia" w:cstheme="minorEastAsia"/>
          <w:bCs/>
          <w:sz w:val="28"/>
          <w:lang w:eastAsia="zh-CN"/>
        </w:rPr>
        <w:t>供应商：（加盖单位公章）</w:t>
      </w:r>
    </w:p>
    <w:p w14:paraId="641BCB6F">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5AF74B44">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510E85C2">
      <w:pPr>
        <w:widowControl/>
        <w:rPr>
          <w:b/>
          <w:bCs/>
          <w:sz w:val="28"/>
          <w:szCs w:val="28"/>
          <w:lang w:eastAsia="zh-CN"/>
        </w:rPr>
      </w:pPr>
      <w:r>
        <w:rPr>
          <w:sz w:val="28"/>
          <w:szCs w:val="28"/>
          <w:lang w:eastAsia="zh-CN"/>
        </w:rPr>
        <w:br w:type="page"/>
      </w:r>
    </w:p>
    <w:p w14:paraId="51667C60">
      <w:pPr>
        <w:pStyle w:val="4"/>
        <w:spacing w:line="360" w:lineRule="auto"/>
        <w:jc w:val="center"/>
        <w:rPr>
          <w:rFonts w:ascii="宋体" w:hAnsi="宋体" w:eastAsia="宋体" w:cs="宋体"/>
          <w:sz w:val="28"/>
          <w:szCs w:val="28"/>
          <w:lang w:eastAsia="zh-CN"/>
        </w:rPr>
      </w:pPr>
      <w:bookmarkStart w:id="391" w:name="_Toc7058"/>
      <w:r>
        <w:rPr>
          <w:rFonts w:hint="eastAsia" w:ascii="宋体" w:hAnsi="宋体" w:eastAsia="宋体" w:cs="宋体"/>
          <w:sz w:val="28"/>
          <w:szCs w:val="28"/>
          <w:lang w:eastAsia="zh-CN"/>
        </w:rPr>
        <w:t>九、质量保证及保障承诺</w:t>
      </w:r>
      <w:bookmarkEnd w:id="390"/>
      <w:bookmarkEnd w:id="391"/>
    </w:p>
    <w:p w14:paraId="66B4598C">
      <w:pPr>
        <w:widowControl/>
        <w:jc w:val="center"/>
        <w:rPr>
          <w:sz w:val="28"/>
          <w:szCs w:val="28"/>
          <w:lang w:eastAsia="zh-CN"/>
        </w:rPr>
      </w:pPr>
      <w:bookmarkStart w:id="392" w:name="_Toc3666"/>
      <w:r>
        <w:rPr>
          <w:rFonts w:hint="eastAsia"/>
          <w:sz w:val="28"/>
          <w:szCs w:val="28"/>
          <w:lang w:eastAsia="zh-CN"/>
        </w:rPr>
        <w:t>（按照第四章、货物需求一览表中的服务要求内容作出承诺）</w:t>
      </w:r>
    </w:p>
    <w:bookmarkEnd w:id="332"/>
    <w:bookmarkEnd w:id="392"/>
    <w:p w14:paraId="2A3AC4C8">
      <w:pPr>
        <w:widowControl/>
        <w:rPr>
          <w:b/>
          <w:bCs/>
          <w:sz w:val="28"/>
          <w:szCs w:val="28"/>
          <w:lang w:eastAsia="zh-CN"/>
        </w:rPr>
      </w:pPr>
    </w:p>
    <w:sectPr>
      <w:pgSz w:w="12240" w:h="15840"/>
      <w:pgMar w:top="1440" w:right="1083" w:bottom="1440" w:left="1083" w:header="720" w:footer="720"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方正仿宋_GB2312">
    <w:panose1 w:val="02000000000000000000"/>
    <w:charset w:val="86"/>
    <w:family w:val="auto"/>
    <w:pitch w:val="default"/>
    <w:sig w:usb0="A00002BF" w:usb1="184F6CFA" w:usb2="00000012" w:usb3="00000000" w:csb0="00040001" w:csb1="00000000"/>
  </w:font>
  <w:font w:name="TimesNewRomanPSMT">
    <w:altName w:val="宋体"/>
    <w:panose1 w:val="00000000000000000000"/>
    <w:charset w:val="00"/>
    <w:family w:val="auto"/>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8BCAF">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9EDAD">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4FA71">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3C440">
    <w:pPr>
      <w:pStyle w:val="2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A10A5">
    <w:pPr>
      <w:pStyle w:val="20"/>
      <w:jc w:val="cente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a:effectLst/>
                    </wps:spPr>
                    <wps:txbx>
                      <w:txbxContent>
                        <w:p w14:paraId="6EA431DA">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v:fill on="f" focussize="0,0"/>
              <v:stroke on="f"/>
              <v:imagedata o:title=""/>
              <o:lock v:ext="edit" aspectratio="f"/>
              <v:textbox inset="0mm,0mm,0mm,0mm" style="mso-fit-shape-to-text:t;">
                <w:txbxContent>
                  <w:p w14:paraId="6EA431DA">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v:textbox>
            </v:shape>
          </w:pict>
        </mc:Fallback>
      </mc:AlternateContent>
    </w:r>
  </w:p>
  <w:p w14:paraId="30A36A4B">
    <w:pPr>
      <w:pStyle w:val="2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0CFC5">
    <w:pPr>
      <w:pStyle w:val="21"/>
      <w:pBdr>
        <w:bottom w:val="none" w:color="auto" w:sz="0" w:space="1"/>
      </w:pBdr>
      <w:jc w:val="both"/>
      <w:rPr>
        <w:u w:val="single"/>
        <w:lang w:eastAsia="zh-CN"/>
      </w:rPr>
    </w:pPr>
    <w:r>
      <w:rPr>
        <w:rFonts w:hint="eastAsia"/>
        <w:sz w:val="21"/>
        <w:szCs w:val="21"/>
        <w:u w:val="single"/>
        <w:lang w:eastAsia="zh-CN"/>
      </w:rPr>
      <w:t>云南省精神病医院                                                                   询价采购文件</w:t>
    </w:r>
  </w:p>
  <w:p w14:paraId="0EACF2EB">
    <w:pPr>
      <w:pStyle w:val="21"/>
      <w:pBdr>
        <w:bottom w:val="none" w:color="auto" w:sz="0" w:space="0"/>
      </w:pBdr>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D6A7A">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3F1D9">
    <w:pPr>
      <w:pStyle w:val="2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ZDAyNjFkMTI4YTA1MDU0OTFiZTk3Y2RmMjM1ZDQifQ=="/>
  </w:docVars>
  <w:rsids>
    <w:rsidRoot w:val="00391968"/>
    <w:rsid w:val="0000172D"/>
    <w:rsid w:val="00010204"/>
    <w:rsid w:val="00016323"/>
    <w:rsid w:val="00037158"/>
    <w:rsid w:val="00053489"/>
    <w:rsid w:val="000702EA"/>
    <w:rsid w:val="00070943"/>
    <w:rsid w:val="00080DB6"/>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477AA"/>
    <w:rsid w:val="0015534B"/>
    <w:rsid w:val="0016078C"/>
    <w:rsid w:val="00167BCC"/>
    <w:rsid w:val="0017020D"/>
    <w:rsid w:val="0017661A"/>
    <w:rsid w:val="00176D84"/>
    <w:rsid w:val="0018162E"/>
    <w:rsid w:val="00183C55"/>
    <w:rsid w:val="00192D53"/>
    <w:rsid w:val="001A7AA1"/>
    <w:rsid w:val="001B30DA"/>
    <w:rsid w:val="001B4E1E"/>
    <w:rsid w:val="001C5908"/>
    <w:rsid w:val="001E29C7"/>
    <w:rsid w:val="001E709B"/>
    <w:rsid w:val="001F1B2F"/>
    <w:rsid w:val="001F5886"/>
    <w:rsid w:val="001F706C"/>
    <w:rsid w:val="001F743B"/>
    <w:rsid w:val="00204803"/>
    <w:rsid w:val="002125C5"/>
    <w:rsid w:val="002200C6"/>
    <w:rsid w:val="00220F15"/>
    <w:rsid w:val="0022632E"/>
    <w:rsid w:val="00235E38"/>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28BE"/>
    <w:rsid w:val="002C5C95"/>
    <w:rsid w:val="002C7986"/>
    <w:rsid w:val="002C7C0D"/>
    <w:rsid w:val="002D53A7"/>
    <w:rsid w:val="002D648A"/>
    <w:rsid w:val="002D660E"/>
    <w:rsid w:val="002F1277"/>
    <w:rsid w:val="00307C3E"/>
    <w:rsid w:val="00310EF2"/>
    <w:rsid w:val="0031416A"/>
    <w:rsid w:val="00331284"/>
    <w:rsid w:val="00331D27"/>
    <w:rsid w:val="00333ED2"/>
    <w:rsid w:val="00347FE2"/>
    <w:rsid w:val="00352BDE"/>
    <w:rsid w:val="00371A02"/>
    <w:rsid w:val="00376276"/>
    <w:rsid w:val="00385797"/>
    <w:rsid w:val="00391067"/>
    <w:rsid w:val="00391968"/>
    <w:rsid w:val="00393698"/>
    <w:rsid w:val="00394756"/>
    <w:rsid w:val="003950D8"/>
    <w:rsid w:val="00396C86"/>
    <w:rsid w:val="003B14C7"/>
    <w:rsid w:val="003B6898"/>
    <w:rsid w:val="003C3608"/>
    <w:rsid w:val="003D177F"/>
    <w:rsid w:val="003D71FC"/>
    <w:rsid w:val="003E41B9"/>
    <w:rsid w:val="003F6075"/>
    <w:rsid w:val="003F6331"/>
    <w:rsid w:val="00400D83"/>
    <w:rsid w:val="004038BB"/>
    <w:rsid w:val="00405F16"/>
    <w:rsid w:val="00407078"/>
    <w:rsid w:val="00410AA8"/>
    <w:rsid w:val="00412403"/>
    <w:rsid w:val="00414C49"/>
    <w:rsid w:val="004203C6"/>
    <w:rsid w:val="004257B9"/>
    <w:rsid w:val="0043113A"/>
    <w:rsid w:val="004320C1"/>
    <w:rsid w:val="00437C3D"/>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F4F2C"/>
    <w:rsid w:val="004F7F05"/>
    <w:rsid w:val="00500750"/>
    <w:rsid w:val="00500C65"/>
    <w:rsid w:val="00501A07"/>
    <w:rsid w:val="00501FA5"/>
    <w:rsid w:val="005060A0"/>
    <w:rsid w:val="00510A98"/>
    <w:rsid w:val="00514E48"/>
    <w:rsid w:val="00516683"/>
    <w:rsid w:val="005178B2"/>
    <w:rsid w:val="00527E47"/>
    <w:rsid w:val="0053003C"/>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46FEF"/>
    <w:rsid w:val="00653CD1"/>
    <w:rsid w:val="00660BC6"/>
    <w:rsid w:val="00661665"/>
    <w:rsid w:val="00663640"/>
    <w:rsid w:val="006705D1"/>
    <w:rsid w:val="0069678E"/>
    <w:rsid w:val="006A13AE"/>
    <w:rsid w:val="006A37A3"/>
    <w:rsid w:val="006A6625"/>
    <w:rsid w:val="006A6FFF"/>
    <w:rsid w:val="006B0113"/>
    <w:rsid w:val="006C04D0"/>
    <w:rsid w:val="006C1042"/>
    <w:rsid w:val="006C195C"/>
    <w:rsid w:val="006C43D5"/>
    <w:rsid w:val="006D0E44"/>
    <w:rsid w:val="006D35FE"/>
    <w:rsid w:val="006D5181"/>
    <w:rsid w:val="006E211B"/>
    <w:rsid w:val="006E55B4"/>
    <w:rsid w:val="006F07D1"/>
    <w:rsid w:val="00706F84"/>
    <w:rsid w:val="007076F6"/>
    <w:rsid w:val="00707C6E"/>
    <w:rsid w:val="00713516"/>
    <w:rsid w:val="00714574"/>
    <w:rsid w:val="007267EB"/>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6E33"/>
    <w:rsid w:val="008B7F1B"/>
    <w:rsid w:val="008C4A19"/>
    <w:rsid w:val="008D100D"/>
    <w:rsid w:val="008E3DE8"/>
    <w:rsid w:val="008F4F4F"/>
    <w:rsid w:val="0090683C"/>
    <w:rsid w:val="00921625"/>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5340"/>
    <w:rsid w:val="00A5686C"/>
    <w:rsid w:val="00A57941"/>
    <w:rsid w:val="00A60316"/>
    <w:rsid w:val="00A63196"/>
    <w:rsid w:val="00A66A93"/>
    <w:rsid w:val="00A75AC5"/>
    <w:rsid w:val="00A80C76"/>
    <w:rsid w:val="00A81658"/>
    <w:rsid w:val="00A833FF"/>
    <w:rsid w:val="00A85A8A"/>
    <w:rsid w:val="00A85D06"/>
    <w:rsid w:val="00A9035C"/>
    <w:rsid w:val="00AA3393"/>
    <w:rsid w:val="00AA3D4B"/>
    <w:rsid w:val="00AB0476"/>
    <w:rsid w:val="00AB08CD"/>
    <w:rsid w:val="00AB1738"/>
    <w:rsid w:val="00AC1191"/>
    <w:rsid w:val="00AC4AE0"/>
    <w:rsid w:val="00B00BC4"/>
    <w:rsid w:val="00B068D6"/>
    <w:rsid w:val="00B128E5"/>
    <w:rsid w:val="00B1302F"/>
    <w:rsid w:val="00B137C3"/>
    <w:rsid w:val="00B25F94"/>
    <w:rsid w:val="00B2761D"/>
    <w:rsid w:val="00B55B7C"/>
    <w:rsid w:val="00B564A1"/>
    <w:rsid w:val="00B56999"/>
    <w:rsid w:val="00B60B29"/>
    <w:rsid w:val="00B6271F"/>
    <w:rsid w:val="00B62F49"/>
    <w:rsid w:val="00B901E0"/>
    <w:rsid w:val="00B91443"/>
    <w:rsid w:val="00B9407D"/>
    <w:rsid w:val="00BA3F9A"/>
    <w:rsid w:val="00BA5F31"/>
    <w:rsid w:val="00BA73DD"/>
    <w:rsid w:val="00BB4EFA"/>
    <w:rsid w:val="00BB63E5"/>
    <w:rsid w:val="00BC25B6"/>
    <w:rsid w:val="00BC653B"/>
    <w:rsid w:val="00BD08A1"/>
    <w:rsid w:val="00BD3367"/>
    <w:rsid w:val="00BD3DE0"/>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5F87"/>
    <w:rsid w:val="00CE6DBB"/>
    <w:rsid w:val="00CF2DA5"/>
    <w:rsid w:val="00D007D9"/>
    <w:rsid w:val="00D03AEA"/>
    <w:rsid w:val="00D05036"/>
    <w:rsid w:val="00D055A9"/>
    <w:rsid w:val="00D128F6"/>
    <w:rsid w:val="00D1381B"/>
    <w:rsid w:val="00D21CE1"/>
    <w:rsid w:val="00D25804"/>
    <w:rsid w:val="00D37EFA"/>
    <w:rsid w:val="00D41C45"/>
    <w:rsid w:val="00D43991"/>
    <w:rsid w:val="00D452C4"/>
    <w:rsid w:val="00D45AE2"/>
    <w:rsid w:val="00D519B8"/>
    <w:rsid w:val="00D554FE"/>
    <w:rsid w:val="00D565CE"/>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B7727"/>
    <w:rsid w:val="00ED1D6B"/>
    <w:rsid w:val="00ED2EC5"/>
    <w:rsid w:val="00ED6DF5"/>
    <w:rsid w:val="00EE338B"/>
    <w:rsid w:val="00EE6AD3"/>
    <w:rsid w:val="00EE6E60"/>
    <w:rsid w:val="00F00010"/>
    <w:rsid w:val="00F00893"/>
    <w:rsid w:val="00F02209"/>
    <w:rsid w:val="00F07362"/>
    <w:rsid w:val="00F112CF"/>
    <w:rsid w:val="00F11AAA"/>
    <w:rsid w:val="00F1283F"/>
    <w:rsid w:val="00F12CD2"/>
    <w:rsid w:val="00F159BD"/>
    <w:rsid w:val="00F15F89"/>
    <w:rsid w:val="00F23C48"/>
    <w:rsid w:val="00F322B7"/>
    <w:rsid w:val="00F350F3"/>
    <w:rsid w:val="00F37387"/>
    <w:rsid w:val="00F46E4E"/>
    <w:rsid w:val="00F5098B"/>
    <w:rsid w:val="00F52C21"/>
    <w:rsid w:val="00F57D86"/>
    <w:rsid w:val="00F60E23"/>
    <w:rsid w:val="00F639BF"/>
    <w:rsid w:val="00F63CCC"/>
    <w:rsid w:val="00F70468"/>
    <w:rsid w:val="00F77632"/>
    <w:rsid w:val="00F907DD"/>
    <w:rsid w:val="00F917BB"/>
    <w:rsid w:val="00F93E4E"/>
    <w:rsid w:val="00FA6375"/>
    <w:rsid w:val="00FB1120"/>
    <w:rsid w:val="00FB6CD5"/>
    <w:rsid w:val="00FC0B42"/>
    <w:rsid w:val="00FD5276"/>
    <w:rsid w:val="00FE72B7"/>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4743E0"/>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D4412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qFormat="1" w:unhideWhenUsed="0" w:uiPriority="99" w:semiHidden="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宋体" w:hAnsi="宋体" w:eastAsia="宋体" w:cs="宋体"/>
      <w:sz w:val="22"/>
      <w:szCs w:val="22"/>
      <w:lang w:val="en-US" w:eastAsia="en-US" w:bidi="ar-SA"/>
    </w:rPr>
  </w:style>
  <w:style w:type="paragraph" w:styleId="3">
    <w:name w:val="heading 1"/>
    <w:basedOn w:val="1"/>
    <w:next w:val="1"/>
    <w:link w:val="36"/>
    <w:qFormat/>
    <w:uiPriority w:val="99"/>
    <w:pPr>
      <w:spacing w:line="590" w:lineRule="exact"/>
      <w:ind w:left="3"/>
      <w:outlineLvl w:val="0"/>
    </w:pPr>
    <w:rPr>
      <w:rFonts w:ascii="Microsoft JhengHei" w:hAnsi="Microsoft JhengHei" w:eastAsia="Microsoft JhengHei" w:cs="Microsoft JhengHei"/>
      <w:b/>
      <w:bCs/>
      <w:sz w:val="44"/>
      <w:szCs w:val="44"/>
    </w:rPr>
  </w:style>
  <w:style w:type="paragraph" w:styleId="4">
    <w:name w:val="heading 2"/>
    <w:basedOn w:val="1"/>
    <w:next w:val="1"/>
    <w:link w:val="47"/>
    <w:qFormat/>
    <w:uiPriority w:val="99"/>
    <w:pPr>
      <w:ind w:left="100" w:right="102"/>
      <w:outlineLvl w:val="1"/>
    </w:pPr>
    <w:rPr>
      <w:rFonts w:ascii="Microsoft JhengHei" w:hAnsi="Microsoft JhengHei" w:eastAsia="Microsoft JhengHei" w:cs="Microsoft JhengHei"/>
      <w:b/>
      <w:bCs/>
      <w:sz w:val="32"/>
      <w:szCs w:val="32"/>
    </w:rPr>
  </w:style>
  <w:style w:type="paragraph" w:styleId="5">
    <w:name w:val="heading 3"/>
    <w:basedOn w:val="1"/>
    <w:next w:val="1"/>
    <w:link w:val="46"/>
    <w:qFormat/>
    <w:uiPriority w:val="99"/>
    <w:pPr>
      <w:ind w:left="237" w:right="102"/>
      <w:outlineLvl w:val="2"/>
    </w:pPr>
    <w:rPr>
      <w:sz w:val="28"/>
      <w:szCs w:val="28"/>
    </w:rPr>
  </w:style>
  <w:style w:type="paragraph" w:styleId="6">
    <w:name w:val="heading 4"/>
    <w:basedOn w:val="1"/>
    <w:next w:val="1"/>
    <w:qFormat/>
    <w:uiPriority w:val="1"/>
    <w:pPr>
      <w:ind w:left="522" w:right="21"/>
      <w:outlineLvl w:val="3"/>
    </w:pPr>
    <w:rPr>
      <w:rFonts w:ascii="Times New Roman" w:hAnsi="Times New Roman" w:eastAsia="Times New Roman" w:cs="Times New Roman"/>
      <w:b/>
      <w:bCs/>
      <w:sz w:val="21"/>
      <w:szCs w:val="21"/>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40"/>
    <w:qFormat/>
    <w:uiPriority w:val="99"/>
    <w:rPr>
      <w:sz w:val="18"/>
      <w:szCs w:val="18"/>
    </w:rPr>
  </w:style>
  <w:style w:type="paragraph" w:styleId="7">
    <w:name w:val="toc 7"/>
    <w:basedOn w:val="1"/>
    <w:next w:val="1"/>
    <w:unhideWhenUsed/>
    <w:qFormat/>
    <w:uiPriority w:val="39"/>
    <w:pPr>
      <w:ind w:left="2520" w:leftChars="1200"/>
      <w:jc w:val="both"/>
    </w:pPr>
    <w:rPr>
      <w:rFonts w:asciiTheme="minorHAnsi" w:hAnsiTheme="minorHAnsi" w:eastAsiaTheme="minorEastAsia" w:cstheme="minorBidi"/>
      <w:kern w:val="2"/>
      <w:sz w:val="21"/>
      <w:lang w:eastAsia="zh-CN"/>
    </w:rPr>
  </w:style>
  <w:style w:type="paragraph" w:styleId="8">
    <w:name w:val="Normal Indent"/>
    <w:basedOn w:val="1"/>
    <w:qFormat/>
    <w:uiPriority w:val="99"/>
    <w:pPr>
      <w:ind w:firstLine="420" w:firstLineChars="200"/>
    </w:pPr>
  </w:style>
  <w:style w:type="paragraph" w:styleId="9">
    <w:name w:val="toa heading"/>
    <w:basedOn w:val="1"/>
    <w:next w:val="1"/>
    <w:qFormat/>
    <w:uiPriority w:val="0"/>
    <w:pPr>
      <w:spacing w:before="120"/>
      <w:jc w:val="both"/>
    </w:pPr>
    <w:rPr>
      <w:rFonts w:ascii="Arial" w:hAnsi="Arial" w:cs="Arial"/>
      <w:kern w:val="2"/>
      <w:sz w:val="24"/>
      <w:szCs w:val="24"/>
      <w:lang w:eastAsia="zh-CN"/>
    </w:rPr>
  </w:style>
  <w:style w:type="paragraph" w:styleId="10">
    <w:name w:val="annotation text"/>
    <w:basedOn w:val="1"/>
    <w:link w:val="54"/>
    <w:unhideWhenUsed/>
    <w:qFormat/>
    <w:uiPriority w:val="0"/>
    <w:pPr>
      <w:widowControl/>
    </w:pPr>
    <w:rPr>
      <w:rFonts w:ascii="Times New Roman" w:hAnsi="Times New Roman" w:cs="Times New Roman"/>
      <w:sz w:val="21"/>
      <w:szCs w:val="21"/>
      <w:lang w:eastAsia="zh-CN"/>
    </w:rPr>
  </w:style>
  <w:style w:type="paragraph" w:styleId="11">
    <w:name w:val="Body Text 3"/>
    <w:basedOn w:val="1"/>
    <w:link w:val="48"/>
    <w:qFormat/>
    <w:uiPriority w:val="99"/>
    <w:pPr>
      <w:spacing w:after="120"/>
    </w:pPr>
    <w:rPr>
      <w:sz w:val="16"/>
      <w:szCs w:val="16"/>
    </w:rPr>
  </w:style>
  <w:style w:type="paragraph" w:styleId="12">
    <w:name w:val="Body Text"/>
    <w:basedOn w:val="1"/>
    <w:link w:val="63"/>
    <w:qFormat/>
    <w:uiPriority w:val="0"/>
    <w:rPr>
      <w:sz w:val="21"/>
      <w:szCs w:val="21"/>
    </w:rPr>
  </w:style>
  <w:style w:type="paragraph" w:styleId="13">
    <w:name w:val="Body Text Indent"/>
    <w:basedOn w:val="1"/>
    <w:link w:val="53"/>
    <w:unhideWhenUsed/>
    <w:qFormat/>
    <w:uiPriority w:val="99"/>
    <w:pPr>
      <w:widowControl/>
      <w:spacing w:line="460" w:lineRule="exact"/>
      <w:ind w:firstLine="510"/>
    </w:pPr>
    <w:rPr>
      <w:rFonts w:ascii="Calibri" w:hAnsi="Calibri" w:cs="Times New Roman"/>
      <w:sz w:val="20"/>
      <w:szCs w:val="21"/>
      <w:lang w:eastAsia="zh-CN"/>
    </w:rPr>
  </w:style>
  <w:style w:type="paragraph" w:styleId="14">
    <w:name w:val="toc 5"/>
    <w:basedOn w:val="1"/>
    <w:next w:val="1"/>
    <w:unhideWhenUsed/>
    <w:qFormat/>
    <w:uiPriority w:val="39"/>
    <w:pPr>
      <w:ind w:left="1680" w:leftChars="800"/>
      <w:jc w:val="both"/>
    </w:pPr>
    <w:rPr>
      <w:rFonts w:asciiTheme="minorHAnsi" w:hAnsiTheme="minorHAnsi" w:eastAsiaTheme="minorEastAsia" w:cstheme="minorBidi"/>
      <w:kern w:val="2"/>
      <w:sz w:val="21"/>
      <w:lang w:eastAsia="zh-CN"/>
    </w:rPr>
  </w:style>
  <w:style w:type="paragraph" w:styleId="15">
    <w:name w:val="toc 3"/>
    <w:basedOn w:val="1"/>
    <w:next w:val="1"/>
    <w:qFormat/>
    <w:uiPriority w:val="39"/>
    <w:pPr>
      <w:spacing w:line="272" w:lineRule="exact"/>
      <w:ind w:left="940"/>
    </w:pPr>
    <w:rPr>
      <w:sz w:val="21"/>
      <w:szCs w:val="21"/>
    </w:rPr>
  </w:style>
  <w:style w:type="paragraph" w:styleId="16">
    <w:name w:val="Plain Text"/>
    <w:basedOn w:val="1"/>
    <w:link w:val="52"/>
    <w:qFormat/>
    <w:uiPriority w:val="0"/>
    <w:pPr>
      <w:widowControl/>
    </w:pPr>
    <w:rPr>
      <w:rFonts w:hAnsi="Courier New" w:cs="Times New Roman"/>
      <w:sz w:val="21"/>
      <w:szCs w:val="20"/>
      <w:lang w:eastAsia="zh-CN"/>
    </w:rPr>
  </w:style>
  <w:style w:type="paragraph" w:styleId="17">
    <w:name w:val="toc 8"/>
    <w:basedOn w:val="1"/>
    <w:next w:val="1"/>
    <w:unhideWhenUsed/>
    <w:qFormat/>
    <w:uiPriority w:val="39"/>
    <w:pPr>
      <w:ind w:left="2940" w:leftChars="1400"/>
      <w:jc w:val="both"/>
    </w:pPr>
    <w:rPr>
      <w:rFonts w:asciiTheme="minorHAnsi" w:hAnsiTheme="minorHAnsi" w:eastAsiaTheme="minorEastAsia" w:cstheme="minorBidi"/>
      <w:kern w:val="2"/>
      <w:sz w:val="21"/>
      <w:lang w:eastAsia="zh-CN"/>
    </w:rPr>
  </w:style>
  <w:style w:type="paragraph" w:styleId="18">
    <w:name w:val="Date"/>
    <w:basedOn w:val="1"/>
    <w:next w:val="1"/>
    <w:link w:val="62"/>
    <w:qFormat/>
    <w:uiPriority w:val="0"/>
    <w:pPr>
      <w:ind w:left="100" w:leftChars="2500"/>
    </w:pPr>
  </w:style>
  <w:style w:type="paragraph" w:styleId="19">
    <w:name w:val="Balloon Text"/>
    <w:basedOn w:val="1"/>
    <w:link w:val="41"/>
    <w:qFormat/>
    <w:uiPriority w:val="0"/>
    <w:rPr>
      <w:sz w:val="18"/>
      <w:szCs w:val="18"/>
    </w:rPr>
  </w:style>
  <w:style w:type="paragraph" w:styleId="20">
    <w:name w:val="footer"/>
    <w:basedOn w:val="1"/>
    <w:link w:val="43"/>
    <w:qFormat/>
    <w:uiPriority w:val="0"/>
    <w:pPr>
      <w:tabs>
        <w:tab w:val="center" w:pos="4153"/>
        <w:tab w:val="right" w:pos="8306"/>
      </w:tabs>
      <w:snapToGrid w:val="0"/>
    </w:pPr>
    <w:rPr>
      <w:sz w:val="18"/>
      <w:szCs w:val="18"/>
    </w:rPr>
  </w:style>
  <w:style w:type="paragraph" w:styleId="21">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line="272" w:lineRule="exact"/>
      <w:ind w:left="100"/>
    </w:pPr>
    <w:rPr>
      <w:sz w:val="21"/>
      <w:szCs w:val="21"/>
    </w:rPr>
  </w:style>
  <w:style w:type="paragraph" w:styleId="23">
    <w:name w:val="toc 4"/>
    <w:basedOn w:val="1"/>
    <w:next w:val="1"/>
    <w:unhideWhenUsed/>
    <w:qFormat/>
    <w:uiPriority w:val="39"/>
    <w:pPr>
      <w:ind w:left="1260" w:leftChars="600"/>
      <w:jc w:val="both"/>
    </w:pPr>
    <w:rPr>
      <w:rFonts w:asciiTheme="minorHAnsi" w:hAnsiTheme="minorHAnsi" w:eastAsiaTheme="minorEastAsia" w:cstheme="minorBidi"/>
      <w:kern w:val="2"/>
      <w:sz w:val="21"/>
      <w:lang w:eastAsia="zh-CN"/>
    </w:rPr>
  </w:style>
  <w:style w:type="paragraph" w:styleId="24">
    <w:name w:val="footnote text"/>
    <w:basedOn w:val="1"/>
    <w:link w:val="55"/>
    <w:qFormat/>
    <w:uiPriority w:val="0"/>
    <w:pPr>
      <w:widowControl/>
      <w:adjustRightInd w:val="0"/>
      <w:spacing w:line="312" w:lineRule="atLeast"/>
      <w:textAlignment w:val="baseline"/>
    </w:pPr>
    <w:rPr>
      <w:rFonts w:ascii="Times New Roman" w:hAnsi="Times New Roman" w:cs="Times New Roman"/>
      <w:sz w:val="18"/>
      <w:szCs w:val="20"/>
      <w:lang w:eastAsia="zh-CN"/>
    </w:rPr>
  </w:style>
  <w:style w:type="paragraph" w:styleId="25">
    <w:name w:val="toc 6"/>
    <w:basedOn w:val="1"/>
    <w:next w:val="1"/>
    <w:unhideWhenUsed/>
    <w:qFormat/>
    <w:uiPriority w:val="39"/>
    <w:pPr>
      <w:ind w:left="2100" w:leftChars="1000"/>
      <w:jc w:val="both"/>
    </w:pPr>
    <w:rPr>
      <w:rFonts w:asciiTheme="minorHAnsi" w:hAnsiTheme="minorHAnsi" w:eastAsiaTheme="minorEastAsia" w:cstheme="minorBidi"/>
      <w:kern w:val="2"/>
      <w:sz w:val="21"/>
      <w:lang w:eastAsia="zh-CN"/>
    </w:rPr>
  </w:style>
  <w:style w:type="paragraph" w:styleId="26">
    <w:name w:val="toc 2"/>
    <w:basedOn w:val="1"/>
    <w:next w:val="1"/>
    <w:qFormat/>
    <w:uiPriority w:val="39"/>
    <w:pPr>
      <w:spacing w:line="272" w:lineRule="exact"/>
      <w:ind w:left="520"/>
    </w:pPr>
    <w:rPr>
      <w:sz w:val="21"/>
      <w:szCs w:val="21"/>
    </w:rPr>
  </w:style>
  <w:style w:type="paragraph" w:styleId="27">
    <w:name w:val="toc 9"/>
    <w:basedOn w:val="1"/>
    <w:next w:val="1"/>
    <w:unhideWhenUsed/>
    <w:qFormat/>
    <w:uiPriority w:val="39"/>
    <w:pPr>
      <w:ind w:left="3360" w:leftChars="1600"/>
      <w:jc w:val="both"/>
    </w:pPr>
    <w:rPr>
      <w:rFonts w:asciiTheme="minorHAnsi" w:hAnsiTheme="minorHAnsi" w:eastAsiaTheme="minorEastAsia" w:cstheme="minorBidi"/>
      <w:kern w:val="2"/>
      <w:sz w:val="21"/>
      <w:lang w:eastAsia="zh-CN"/>
    </w:rPr>
  </w:style>
  <w:style w:type="paragraph" w:styleId="28">
    <w:name w:val="Normal (Web)"/>
    <w:basedOn w:val="1"/>
    <w:unhideWhenUsed/>
    <w:qFormat/>
    <w:uiPriority w:val="99"/>
    <w:pPr>
      <w:widowControl/>
      <w:spacing w:before="100" w:beforeAutospacing="1" w:after="100" w:afterAutospacing="1"/>
    </w:pPr>
    <w:rPr>
      <w:rFonts w:ascii="Times New Roman" w:hAnsi="Times New Roman" w:cs="Times New Roman"/>
      <w:sz w:val="24"/>
      <w:szCs w:val="24"/>
      <w:lang w:eastAsia="zh-CN"/>
    </w:rPr>
  </w:style>
  <w:style w:type="table" w:styleId="30">
    <w:name w:val="Table Grid"/>
    <w:basedOn w:val="29"/>
    <w:unhideWhenUsed/>
    <w:qFormat/>
    <w:uiPriority w:val="59"/>
    <w:pPr>
      <w:widowControl w:val="0"/>
      <w:jc w:val="both"/>
    </w:pPr>
    <w:rPr>
      <w:rFonts w:ascii="Calibri" w:hAnsi="Calibri" w:eastAsia="Times New Roman"/>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22"/>
    <w:rPr>
      <w:b/>
      <w:bCs/>
    </w:rPr>
  </w:style>
  <w:style w:type="character" w:styleId="33">
    <w:name w:val="FollowedHyperlink"/>
    <w:basedOn w:val="31"/>
    <w:unhideWhenUsed/>
    <w:qFormat/>
    <w:uiPriority w:val="99"/>
    <w:rPr>
      <w:color w:val="333333"/>
      <w:u w:val="none"/>
    </w:rPr>
  </w:style>
  <w:style w:type="character" w:styleId="34">
    <w:name w:val="Hyperlink"/>
    <w:basedOn w:val="31"/>
    <w:unhideWhenUsed/>
    <w:qFormat/>
    <w:uiPriority w:val="99"/>
    <w:rPr>
      <w:color w:val="0000FF" w:themeColor="hyperlink"/>
      <w:u w:val="single"/>
    </w:rPr>
  </w:style>
  <w:style w:type="character" w:styleId="35">
    <w:name w:val="annotation reference"/>
    <w:basedOn w:val="31"/>
    <w:qFormat/>
    <w:uiPriority w:val="0"/>
    <w:rPr>
      <w:sz w:val="21"/>
      <w:szCs w:val="21"/>
    </w:rPr>
  </w:style>
  <w:style w:type="character" w:customStyle="1" w:styleId="36">
    <w:name w:val="标题 1 Char"/>
    <w:basedOn w:val="31"/>
    <w:link w:val="3"/>
    <w:qFormat/>
    <w:uiPriority w:val="99"/>
    <w:rPr>
      <w:rFonts w:ascii="Microsoft JhengHei" w:hAnsi="Microsoft JhengHei" w:eastAsia="Microsoft JhengHei" w:cs="Microsoft JhengHei"/>
      <w:b/>
      <w:bCs/>
      <w:sz w:val="44"/>
      <w:szCs w:val="44"/>
      <w:lang w:eastAsia="en-US"/>
    </w:rPr>
  </w:style>
  <w:style w:type="table" w:customStyle="1" w:styleId="37">
    <w:name w:val="Table Normal"/>
    <w:semiHidden/>
    <w:unhideWhenUsed/>
    <w:qFormat/>
    <w:uiPriority w:val="2"/>
    <w:tblPr>
      <w:tblCellMar>
        <w:top w:w="0" w:type="dxa"/>
        <w:left w:w="0" w:type="dxa"/>
        <w:bottom w:w="0" w:type="dxa"/>
        <w:right w:w="0" w:type="dxa"/>
      </w:tblCellMar>
    </w:tblPr>
  </w:style>
  <w:style w:type="paragraph" w:styleId="38">
    <w:name w:val="List Paragraph"/>
    <w:basedOn w:val="1"/>
    <w:qFormat/>
    <w:uiPriority w:val="1"/>
  </w:style>
  <w:style w:type="paragraph" w:customStyle="1" w:styleId="39">
    <w:name w:val="Table Paragraph"/>
    <w:basedOn w:val="1"/>
    <w:qFormat/>
    <w:uiPriority w:val="1"/>
  </w:style>
  <w:style w:type="character" w:customStyle="1" w:styleId="40">
    <w:name w:val="文档结构图 Char"/>
    <w:basedOn w:val="31"/>
    <w:link w:val="2"/>
    <w:qFormat/>
    <w:uiPriority w:val="99"/>
    <w:rPr>
      <w:rFonts w:ascii="宋体" w:hAnsi="宋体" w:eastAsia="宋体" w:cs="宋体"/>
      <w:sz w:val="18"/>
      <w:szCs w:val="18"/>
      <w:lang w:eastAsia="en-US"/>
    </w:rPr>
  </w:style>
  <w:style w:type="character" w:customStyle="1" w:styleId="41">
    <w:name w:val="批注框文本 Char"/>
    <w:basedOn w:val="31"/>
    <w:link w:val="19"/>
    <w:qFormat/>
    <w:uiPriority w:val="0"/>
    <w:rPr>
      <w:rFonts w:ascii="宋体" w:hAnsi="宋体" w:eastAsia="宋体" w:cs="宋体"/>
      <w:sz w:val="18"/>
      <w:szCs w:val="18"/>
      <w:lang w:eastAsia="en-US"/>
    </w:rPr>
  </w:style>
  <w:style w:type="character" w:customStyle="1" w:styleId="42">
    <w:name w:val="页眉 Char"/>
    <w:basedOn w:val="31"/>
    <w:link w:val="21"/>
    <w:qFormat/>
    <w:uiPriority w:val="99"/>
    <w:rPr>
      <w:rFonts w:ascii="宋体" w:hAnsi="宋体" w:eastAsia="宋体" w:cs="宋体"/>
      <w:sz w:val="18"/>
      <w:szCs w:val="18"/>
      <w:lang w:eastAsia="en-US"/>
    </w:rPr>
  </w:style>
  <w:style w:type="character" w:customStyle="1" w:styleId="43">
    <w:name w:val="页脚 Char"/>
    <w:basedOn w:val="31"/>
    <w:link w:val="20"/>
    <w:qFormat/>
    <w:uiPriority w:val="0"/>
    <w:rPr>
      <w:rFonts w:ascii="宋体" w:hAnsi="宋体" w:eastAsia="宋体" w:cs="宋体"/>
      <w:sz w:val="18"/>
      <w:szCs w:val="18"/>
      <w:lang w:eastAsia="en-US"/>
    </w:rPr>
  </w:style>
  <w:style w:type="paragraph" w:customStyle="1" w:styleId="44">
    <w:name w:val="TOC 标题1"/>
    <w:basedOn w:val="3"/>
    <w:next w:val="1"/>
    <w:unhideWhenUsed/>
    <w:qFormat/>
    <w:uiPriority w:val="39"/>
    <w:pPr>
      <w:keepNext/>
      <w:keepLines/>
      <w:widowControl/>
      <w:spacing w:before="480" w:line="276" w:lineRule="auto"/>
      <w:ind w:left="0"/>
      <w:outlineLvl w:val="9"/>
    </w:pPr>
    <w:rPr>
      <w:rFonts w:asciiTheme="majorHAnsi" w:hAnsiTheme="majorHAnsi" w:eastAsiaTheme="majorEastAsia" w:cstheme="majorBidi"/>
      <w:color w:val="366091" w:themeColor="accent1" w:themeShade="BF"/>
      <w:sz w:val="28"/>
      <w:szCs w:val="28"/>
      <w:lang w:eastAsia="zh-CN"/>
    </w:rPr>
  </w:style>
  <w:style w:type="paragraph" w:customStyle="1" w:styleId="45">
    <w:name w:val="样式 样式 首行缩进:  2.57 字符 + 首行缩进:  2.57 字符"/>
    <w:basedOn w:val="1"/>
    <w:qFormat/>
    <w:uiPriority w:val="0"/>
    <w:pPr>
      <w:widowControl/>
      <w:spacing w:line="360" w:lineRule="auto"/>
      <w:ind w:firstLine="771" w:firstLineChars="257"/>
    </w:pPr>
    <w:rPr>
      <w:rFonts w:ascii="Times New Roman" w:hAnsi="Times New Roman" w:eastAsia="仿宋"/>
      <w:sz w:val="30"/>
      <w:szCs w:val="30"/>
      <w:lang w:eastAsia="zh-CN"/>
    </w:rPr>
  </w:style>
  <w:style w:type="character" w:customStyle="1" w:styleId="46">
    <w:name w:val="标题 3 Char"/>
    <w:basedOn w:val="31"/>
    <w:link w:val="5"/>
    <w:qFormat/>
    <w:uiPriority w:val="0"/>
    <w:rPr>
      <w:rFonts w:ascii="宋体" w:hAnsi="宋体" w:eastAsia="宋体" w:cs="宋体"/>
      <w:sz w:val="28"/>
      <w:szCs w:val="28"/>
      <w:lang w:eastAsia="en-US"/>
    </w:rPr>
  </w:style>
  <w:style w:type="character" w:customStyle="1" w:styleId="47">
    <w:name w:val="标题 2 Char"/>
    <w:basedOn w:val="31"/>
    <w:link w:val="4"/>
    <w:qFormat/>
    <w:uiPriority w:val="99"/>
    <w:rPr>
      <w:rFonts w:ascii="Microsoft JhengHei" w:hAnsi="Microsoft JhengHei" w:eastAsia="Microsoft JhengHei" w:cs="Microsoft JhengHei"/>
      <w:b/>
      <w:bCs/>
      <w:sz w:val="32"/>
      <w:szCs w:val="32"/>
      <w:lang w:eastAsia="en-US"/>
    </w:rPr>
  </w:style>
  <w:style w:type="character" w:customStyle="1" w:styleId="48">
    <w:name w:val="正文文本 3 Char"/>
    <w:basedOn w:val="31"/>
    <w:link w:val="11"/>
    <w:qFormat/>
    <w:uiPriority w:val="99"/>
    <w:rPr>
      <w:rFonts w:ascii="宋体" w:hAnsi="宋体" w:eastAsia="宋体" w:cs="宋体"/>
      <w:sz w:val="16"/>
      <w:szCs w:val="16"/>
      <w:lang w:eastAsia="en-US"/>
    </w:rPr>
  </w:style>
  <w:style w:type="character" w:customStyle="1" w:styleId="49">
    <w:name w:val="16"/>
    <w:basedOn w:val="31"/>
    <w:qFormat/>
    <w:uiPriority w:val="0"/>
    <w:rPr>
      <w:rFonts w:hint="default" w:ascii="Times New Roman" w:hAnsi="Times New Roman" w:cs="Times New Roman"/>
      <w:b/>
      <w:bCs/>
      <w:sz w:val="32"/>
      <w:szCs w:val="32"/>
    </w:rPr>
  </w:style>
  <w:style w:type="character" w:customStyle="1" w:styleId="50">
    <w:name w:val="正文文本缩进 Char"/>
    <w:basedOn w:val="31"/>
    <w:qFormat/>
    <w:uiPriority w:val="99"/>
    <w:rPr>
      <w:rFonts w:ascii="Calibri" w:hAnsi="Calibri" w:eastAsia="宋体" w:cs="Times New Roman"/>
      <w:szCs w:val="21"/>
    </w:rPr>
  </w:style>
  <w:style w:type="character" w:customStyle="1" w:styleId="51">
    <w:name w:val="15"/>
    <w:basedOn w:val="31"/>
    <w:qFormat/>
    <w:uiPriority w:val="0"/>
    <w:rPr>
      <w:rFonts w:hint="default" w:ascii="Times New Roman" w:hAnsi="Times New Roman" w:cs="Times New Roman"/>
      <w:b/>
      <w:bCs/>
      <w:kern w:val="44"/>
      <w:sz w:val="44"/>
      <w:szCs w:val="44"/>
    </w:rPr>
  </w:style>
  <w:style w:type="character" w:customStyle="1" w:styleId="52">
    <w:name w:val="纯文本 Char"/>
    <w:basedOn w:val="31"/>
    <w:link w:val="16"/>
    <w:qFormat/>
    <w:uiPriority w:val="0"/>
    <w:rPr>
      <w:rFonts w:ascii="宋体" w:hAnsi="Courier New" w:eastAsia="宋体" w:cs="Times New Roman"/>
      <w:sz w:val="21"/>
    </w:rPr>
  </w:style>
  <w:style w:type="character" w:customStyle="1" w:styleId="53">
    <w:name w:val="正文文本缩进 Char1"/>
    <w:basedOn w:val="31"/>
    <w:link w:val="13"/>
    <w:qFormat/>
    <w:uiPriority w:val="0"/>
    <w:rPr>
      <w:rFonts w:ascii="宋体" w:hAnsi="宋体" w:eastAsia="宋体" w:cs="宋体"/>
      <w:sz w:val="22"/>
      <w:szCs w:val="22"/>
      <w:lang w:eastAsia="en-US"/>
    </w:rPr>
  </w:style>
  <w:style w:type="character" w:customStyle="1" w:styleId="54">
    <w:name w:val="批注文字 Char"/>
    <w:basedOn w:val="31"/>
    <w:link w:val="10"/>
    <w:qFormat/>
    <w:uiPriority w:val="99"/>
    <w:rPr>
      <w:rFonts w:ascii="Times New Roman" w:hAnsi="Times New Roman" w:eastAsia="宋体" w:cs="Times New Roman"/>
      <w:sz w:val="21"/>
      <w:szCs w:val="21"/>
    </w:rPr>
  </w:style>
  <w:style w:type="character" w:customStyle="1" w:styleId="55">
    <w:name w:val="脚注文本 Char"/>
    <w:basedOn w:val="31"/>
    <w:link w:val="24"/>
    <w:qFormat/>
    <w:uiPriority w:val="0"/>
    <w:rPr>
      <w:rFonts w:ascii="Times New Roman" w:hAnsi="Times New Roman" w:eastAsia="宋体" w:cs="Times New Roman"/>
      <w:sz w:val="18"/>
    </w:rPr>
  </w:style>
  <w:style w:type="paragraph" w:customStyle="1" w:styleId="56">
    <w:name w:val="索引 11"/>
    <w:basedOn w:val="1"/>
    <w:next w:val="1"/>
    <w:qFormat/>
    <w:uiPriority w:val="0"/>
    <w:pPr>
      <w:widowControl/>
      <w:spacing w:line="360" w:lineRule="auto"/>
    </w:pPr>
    <w:rPr>
      <w:rFonts w:ascii="仿宋_GB2312" w:hAnsi="Times New Roman" w:eastAsia="仿宋_GB2312" w:cs="Times New Roman"/>
      <w:sz w:val="24"/>
      <w:szCs w:val="20"/>
      <w:lang w:eastAsia="zh-CN"/>
    </w:rPr>
  </w:style>
  <w:style w:type="paragraph" w:customStyle="1" w:styleId="57">
    <w:name w:val="纯文本1"/>
    <w:basedOn w:val="1"/>
    <w:qFormat/>
    <w:uiPriority w:val="0"/>
    <w:pPr>
      <w:widowControl/>
    </w:pPr>
    <w:rPr>
      <w:rFonts w:hAnsi="Courier New" w:cs="Times New Roman"/>
      <w:sz w:val="21"/>
      <w:lang w:eastAsia="zh-CN"/>
    </w:rPr>
  </w:style>
  <w:style w:type="paragraph" w:customStyle="1" w:styleId="58">
    <w:name w:val="正文缩进1"/>
    <w:basedOn w:val="1"/>
    <w:qFormat/>
    <w:uiPriority w:val="0"/>
    <w:pPr>
      <w:widowControl/>
      <w:autoSpaceDE w:val="0"/>
      <w:autoSpaceDN w:val="0"/>
      <w:adjustRightInd w:val="0"/>
      <w:ind w:firstLine="420"/>
    </w:pPr>
    <w:rPr>
      <w:rFonts w:hAnsi="Calibri" w:cs="Times New Roman"/>
      <w:sz w:val="24"/>
      <w:lang w:eastAsia="zh-CN"/>
    </w:rPr>
  </w:style>
  <w:style w:type="paragraph" w:customStyle="1" w:styleId="59">
    <w:name w:val="_Style 2"/>
    <w:basedOn w:val="1"/>
    <w:qFormat/>
    <w:uiPriority w:val="0"/>
    <w:pPr>
      <w:widowControl/>
    </w:pPr>
    <w:rPr>
      <w:rFonts w:ascii="Times New Roman" w:hAnsi="Times New Roman" w:cs="Times New Roman"/>
      <w:sz w:val="21"/>
      <w:szCs w:val="21"/>
      <w:lang w:eastAsia="zh-CN"/>
    </w:rPr>
  </w:style>
  <w:style w:type="character" w:customStyle="1" w:styleId="60">
    <w:name w:val="批注文字 Char2"/>
    <w:qFormat/>
    <w:uiPriority w:val="0"/>
    <w:rPr>
      <w:kern w:val="2"/>
      <w:sz w:val="21"/>
      <w:szCs w:val="24"/>
    </w:rPr>
  </w:style>
  <w:style w:type="character" w:customStyle="1" w:styleId="61">
    <w:name w:val="纯文本 Char1"/>
    <w:qFormat/>
    <w:locked/>
    <w:uiPriority w:val="0"/>
    <w:rPr>
      <w:rFonts w:ascii="宋体" w:hAnsi="Courier New"/>
      <w:kern w:val="2"/>
      <w:sz w:val="21"/>
    </w:rPr>
  </w:style>
  <w:style w:type="character" w:customStyle="1" w:styleId="62">
    <w:name w:val="日期 Char"/>
    <w:basedOn w:val="31"/>
    <w:link w:val="18"/>
    <w:qFormat/>
    <w:uiPriority w:val="0"/>
    <w:rPr>
      <w:rFonts w:ascii="宋体" w:hAnsi="宋体" w:eastAsia="宋体" w:cs="宋体"/>
      <w:sz w:val="22"/>
      <w:szCs w:val="22"/>
      <w:lang w:eastAsia="en-US"/>
    </w:rPr>
  </w:style>
  <w:style w:type="character" w:customStyle="1" w:styleId="63">
    <w:name w:val="正文文本 Char"/>
    <w:basedOn w:val="31"/>
    <w:link w:val="12"/>
    <w:qFormat/>
    <w:uiPriority w:val="0"/>
    <w:rPr>
      <w:rFonts w:ascii="宋体" w:hAnsi="宋体" w:eastAsia="宋体" w:cs="宋体"/>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8254</Words>
  <Characters>9156</Characters>
  <Lines>144</Lines>
  <Paragraphs>40</Paragraphs>
  <TotalTime>0</TotalTime>
  <ScaleCrop>false</ScaleCrop>
  <LinksUpToDate>false</LinksUpToDate>
  <CharactersWithSpaces>9405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2024-06-26T01:37:00Z</dcterms:created>
  <dc:creator>袁静</dc:creator>
  <cp:lastModifiedBy>飞机</cp:lastModifiedBy>
  <dcterms:modified xsi:type="dcterms:W3CDTF">2025-08-21T08:54:11Z</dcterms:modified>
  <dc:title>中华人民共和国</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2052-12.1.0.21915</vt:lpwstr>
  </property>
  <property fmtid="{D5CDD505-2E9C-101B-9397-08002B2CF9AE}" pid="6" name="ICV">
    <vt:lpwstr>2E522BCA614F4B2BB4D28AD7B0AE2551_13</vt:lpwstr>
  </property>
  <property fmtid="{D5CDD505-2E9C-101B-9397-08002B2CF9AE}" pid="7" name="KSOTemplateDocerSaveRecord">
    <vt:lpwstr>eyJoZGlkIjoiNzU4OGI2Zjg5NzljNjY5NmUzOWY5NmFmMjIyNTlmNmYiLCJ1c2VySWQiOiI1MTUzODEzNTMifQ==</vt:lpwstr>
  </property>
</Properties>
</file>