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777B48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084DDA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</w:pPr>
            <w:r w:rsidRPr="00084DDA">
              <w:rPr>
                <w:rFonts w:ascii="仿宋_GB2312" w:eastAsia="仿宋_GB2312" w:hAnsi="等线"/>
                <w:color w:val="000000"/>
                <w:sz w:val="21"/>
                <w:szCs w:val="21"/>
              </w:rPr>
              <w:t>云南省精神病医院医院突发环境事件应急预案编制及评估备案项目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供应商基本情况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77B48" w:rsidRDefault="007C678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77B48" w:rsidRDefault="007C678B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77B48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777B48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77B48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:rsidR="00777B48" w:rsidRDefault="007C678B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777B48" w:rsidSect="00777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85B" w:rsidRDefault="00EC185B" w:rsidP="00616932">
      <w:r>
        <w:separator/>
      </w:r>
    </w:p>
  </w:endnote>
  <w:endnote w:type="continuationSeparator" w:id="0">
    <w:p w:rsidR="00EC185B" w:rsidRDefault="00EC185B" w:rsidP="00616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85B" w:rsidRDefault="00EC185B" w:rsidP="00616932">
      <w:r>
        <w:separator/>
      </w:r>
    </w:p>
  </w:footnote>
  <w:footnote w:type="continuationSeparator" w:id="0">
    <w:p w:rsidR="00EC185B" w:rsidRDefault="00EC185B" w:rsidP="006169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84DDA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66E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EC185B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13861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A3C112-ADAA-44A9-8443-70FFA3F49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B48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777B4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77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77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77B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7B48"/>
    <w:rPr>
      <w:b/>
      <w:bCs/>
    </w:rPr>
  </w:style>
  <w:style w:type="character" w:customStyle="1" w:styleId="Char0">
    <w:name w:val="页眉 Char"/>
    <w:basedOn w:val="a0"/>
    <w:link w:val="a4"/>
    <w:uiPriority w:val="99"/>
    <w:rsid w:val="00777B48"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77B48"/>
    <w:rPr>
      <w:rFonts w:ascii="等线" w:eastAsia="等线" w:hAnsi="等线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777B48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高翔</dc:creator>
  <cp:lastModifiedBy>China</cp:lastModifiedBy>
  <cp:revision>3</cp:revision>
  <dcterms:created xsi:type="dcterms:W3CDTF">2024-09-04T01:54:00Z</dcterms:created>
  <dcterms:modified xsi:type="dcterms:W3CDTF">2024-09-04T02:00:00Z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BFFEE689F9974E08BD86C17AED1C87A9_13</vt:lpwstr>
  </property>
</Properties>
</file>